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A5" w:rsidRPr="0006533D" w:rsidRDefault="00BF55A5" w:rsidP="00BF55A5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6533D">
        <w:rPr>
          <w:rFonts w:ascii="Arial" w:hAnsi="Arial" w:cs="Arial"/>
          <w:sz w:val="24"/>
          <w:szCs w:val="24"/>
        </w:rPr>
        <w:t xml:space="preserve">Кредитный договор "СИБСОЦБАНК" ООО </w:t>
      </w:r>
    </w:p>
    <w:p w:rsidR="00BF55A5" w:rsidRPr="0006533D" w:rsidRDefault="00BF55A5" w:rsidP="00BF55A5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6533D">
        <w:rPr>
          <w:rFonts w:ascii="Arial" w:hAnsi="Arial" w:cs="Arial"/>
          <w:sz w:val="24"/>
          <w:szCs w:val="24"/>
        </w:rPr>
        <w:t>Общие условия.</w:t>
      </w:r>
    </w:p>
    <w:p w:rsidR="00BF55A5" w:rsidRDefault="00BF55A5" w:rsidP="00BF55A5">
      <w:pPr>
        <w:pStyle w:val="a4"/>
        <w:spacing w:line="240" w:lineRule="auto"/>
        <w:ind w:firstLine="709"/>
        <w:rPr>
          <w:rFonts w:ascii="Arial" w:hAnsi="Arial" w:cs="Arial"/>
        </w:rPr>
      </w:pPr>
    </w:p>
    <w:p w:rsidR="00B67C51" w:rsidRPr="0006533D" w:rsidRDefault="00B67C51" w:rsidP="00BF55A5">
      <w:pPr>
        <w:pStyle w:val="a4"/>
        <w:spacing w:line="240" w:lineRule="auto"/>
        <w:ind w:firstLine="709"/>
        <w:rPr>
          <w:rFonts w:ascii="Arial" w:hAnsi="Arial" w:cs="Arial"/>
        </w:rPr>
      </w:pP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Полное наименование кредитора: "КРАЕВОЙ КОММЕРЧЕСКИЙ СИБИРСКИЙ СОЦИАЛЬНЫЙ БАНК" ОБЩЕСТВО С ОГРАНИЧЕННОЙ ОТВЕТСТВЕННОСТЬЮ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Сокращенное наименование кредитора: "СИБСОЦБАНК" ООО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Местонахождение: 656049, г. Барнаул, </w:t>
      </w:r>
      <w:proofErr w:type="spellStart"/>
      <w:r w:rsidRPr="0006533D">
        <w:rPr>
          <w:rFonts w:ascii="Arial" w:hAnsi="Arial" w:cs="Arial"/>
        </w:rPr>
        <w:t>пр-кт</w:t>
      </w:r>
      <w:proofErr w:type="spellEnd"/>
      <w:r w:rsidRPr="0006533D">
        <w:rPr>
          <w:rFonts w:ascii="Arial" w:hAnsi="Arial" w:cs="Arial"/>
        </w:rPr>
        <w:t xml:space="preserve"> Ленина, д. 61а.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Сайт</w:t>
      </w:r>
      <w:r w:rsidRPr="0006533D">
        <w:rPr>
          <w:rFonts w:ascii="Arial" w:hAnsi="Arial" w:cs="Arial"/>
          <w:lang w:val="en-US"/>
        </w:rPr>
        <w:t xml:space="preserve"> </w:t>
      </w:r>
      <w:hyperlink r:id="rId8" w:history="1">
        <w:r w:rsidRPr="0006533D">
          <w:rPr>
            <w:rStyle w:val="aa"/>
            <w:rFonts w:ascii="Arial" w:hAnsi="Arial" w:cs="Arial"/>
            <w:color w:val="auto"/>
            <w:lang w:val="en-US"/>
          </w:rPr>
          <w:t>www.sibsoc.ru</w:t>
        </w:r>
      </w:hyperlink>
      <w:r w:rsidRPr="0006533D">
        <w:rPr>
          <w:rFonts w:ascii="Arial" w:hAnsi="Arial" w:cs="Arial"/>
          <w:lang w:val="en-US"/>
        </w:rPr>
        <w:t xml:space="preserve">; E-mail: </w:t>
      </w:r>
      <w:hyperlink r:id="rId9" w:history="1">
        <w:r w:rsidRPr="0006533D">
          <w:rPr>
            <w:rStyle w:val="aa"/>
            <w:rFonts w:ascii="Arial" w:hAnsi="Arial" w:cs="Arial"/>
            <w:color w:val="auto"/>
            <w:lang w:val="en-US"/>
          </w:rPr>
          <w:t>info@sibsoc.ru</w:t>
        </w:r>
      </w:hyperlink>
      <w:r w:rsidRPr="0006533D">
        <w:rPr>
          <w:rFonts w:ascii="Arial" w:hAnsi="Arial" w:cs="Arial"/>
          <w:lang w:val="en-US"/>
        </w:rPr>
        <w:t xml:space="preserve">; </w:t>
      </w:r>
      <w:r w:rsidRPr="0006533D">
        <w:rPr>
          <w:rFonts w:ascii="Arial" w:hAnsi="Arial" w:cs="Arial"/>
        </w:rPr>
        <w:t>тел</w:t>
      </w:r>
      <w:r w:rsidRPr="0006533D">
        <w:rPr>
          <w:rFonts w:ascii="Arial" w:hAnsi="Arial" w:cs="Arial"/>
          <w:lang w:val="en-US"/>
        </w:rPr>
        <w:t xml:space="preserve">. </w:t>
      </w:r>
      <w:r w:rsidRPr="0006533D">
        <w:rPr>
          <w:rFonts w:ascii="Arial" w:hAnsi="Arial" w:cs="Arial"/>
        </w:rPr>
        <w:t>(3852) 37-02-01;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Лицензия на осуществление банковских операций № 2015 от 26.12.2012 г.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</w:p>
    <w:p w:rsidR="00BF55A5" w:rsidRPr="0006533D" w:rsidRDefault="00BF55A5" w:rsidP="00BF55A5">
      <w:pPr>
        <w:ind w:firstLine="709"/>
        <w:jc w:val="center"/>
        <w:rPr>
          <w:rFonts w:ascii="Arial" w:hAnsi="Arial" w:cs="Arial"/>
        </w:rPr>
      </w:pPr>
      <w:r w:rsidRPr="0006533D">
        <w:rPr>
          <w:rFonts w:ascii="Arial" w:hAnsi="Arial" w:cs="Arial"/>
          <w:b/>
        </w:rPr>
        <w:t>1. Термины и определения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Банк - "СИБСОЦБАНК" ООО;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Заемщик - физическое лицо, заключившее с Банком кредитный договор; 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кредит - денежные средства, предоставляемые Банком Заемщику в соответствии с кредитным договором;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кредитный договор - договор между Банком и Заемщиком (далее - "Стороны"), состоящий из настоящих Общих условий кредитования и Индивидуальных условий кредитования, по которому Банк обязуется предоставить Заемщику кредит, а Заемщик обязуется возвратить сумму кредита, уплатить проценты за пользование кредитом. Подписание Сторонами индивидуальных условий кредитования означает заключение между Заемщиком и Банком кредитного договора на условиях, указанных в общих условиях кредитования и индивидуальных условиях кредитования;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платеж </w:t>
      </w:r>
      <w:r w:rsidRPr="0006533D">
        <w:rPr>
          <w:rFonts w:ascii="Arial" w:hAnsi="Arial" w:cs="Arial"/>
        </w:rPr>
        <w:t>- сумма, подлежащая ежемесячной уплате Заемщиком в соответствии с кредитным договором в целях возврата кредита/его части, уплаты процентов за пользование кредитом, предусмотренных кредитным договором;</w:t>
      </w:r>
      <w:r w:rsidRPr="0006533D">
        <w:rPr>
          <w:rFonts w:ascii="Arial" w:hAnsi="Arial" w:cs="Arial"/>
        </w:rPr>
        <w:tab/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график - график возврата Заемщиком суммы кредита;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нерабочий день </w:t>
      </w:r>
      <w:r w:rsidRPr="0006533D">
        <w:rPr>
          <w:rFonts w:ascii="Arial" w:hAnsi="Arial" w:cs="Arial"/>
        </w:rPr>
        <w:t>- день, являющийся выходным и (или) праздничным днем в соответствии с законодательством Российской Федерации;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срок кредита </w:t>
      </w:r>
      <w:r w:rsidRPr="0006533D">
        <w:rPr>
          <w:rFonts w:ascii="Arial" w:hAnsi="Arial" w:cs="Arial"/>
        </w:rPr>
        <w:t xml:space="preserve">- период времени, в течение которого Заемщик может пользоваться заемными средствами и должен осуществить полный возврат предоставленного Банком кредита в соответствии с условиями кредитного договора; 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стороны </w:t>
      </w:r>
      <w:r w:rsidRPr="0006533D">
        <w:rPr>
          <w:rFonts w:ascii="Arial" w:hAnsi="Arial" w:cs="Arial"/>
        </w:rPr>
        <w:t>- Банк и Заемщик;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тарифы </w:t>
      </w:r>
      <w:r w:rsidRPr="0006533D">
        <w:rPr>
          <w:rFonts w:ascii="Arial" w:hAnsi="Arial" w:cs="Arial"/>
        </w:rPr>
        <w:t>- утвержденный Банком документ, устанавливающий размер и порядок взимания Банком комиссий, и прочих возможных выплат в рамках заключенных с Заемщиком договоров;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заявление </w:t>
      </w:r>
      <w:r w:rsidRPr="0006533D">
        <w:rPr>
          <w:rFonts w:ascii="Arial" w:hAnsi="Arial" w:cs="Arial"/>
        </w:rPr>
        <w:t>- заявление о предоставлении персонального кредита (оферта-предложение о заключении договоров), адресованное Заемщиком Банку;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акцепт </w:t>
      </w:r>
      <w:r w:rsidRPr="0006533D">
        <w:rPr>
          <w:rFonts w:ascii="Arial" w:hAnsi="Arial" w:cs="Arial"/>
        </w:rPr>
        <w:t>- согласие Банка, заключить/изменить договор в соответствии с условиями, изложенными в оферте.</w:t>
      </w:r>
    </w:p>
    <w:p w:rsidR="00BF55A5" w:rsidRPr="0006533D" w:rsidRDefault="00BF55A5" w:rsidP="00BF55A5">
      <w:pPr>
        <w:widowControl w:val="0"/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передача денежных средств в кредит - размещение привлеченных денежных средств организаций и физических лиц от имени банка и за его счет, а также иных источников и относится к банковской операции.</w:t>
      </w:r>
    </w:p>
    <w:p w:rsidR="00BF55A5" w:rsidRPr="0006533D" w:rsidRDefault="00BF55A5" w:rsidP="00BF55A5">
      <w:pPr>
        <w:widowControl w:val="0"/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размещение привлеченных денежных средств - банковская операция по предоставлению клиентам банка денежных средств на условиях платности, срочности и возвратности и включает в себя передачу денежных средств в кредит и обслуживание кредита (кассовые и/или кредитные операции).</w:t>
      </w:r>
    </w:p>
    <w:p w:rsidR="00BF55A5" w:rsidRPr="0006533D" w:rsidRDefault="00BF55A5" w:rsidP="00BF55A5">
      <w:pPr>
        <w:widowControl w:val="0"/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обслуживание кредита -  сопровождение кредита до полного его погашения, в том числе:</w:t>
      </w:r>
    </w:p>
    <w:p w:rsidR="00BF55A5" w:rsidRPr="0006533D" w:rsidRDefault="00BF55A5" w:rsidP="00BF55A5">
      <w:pPr>
        <w:widowControl w:val="0"/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- увеличение лимита кредитной линии; </w:t>
      </w:r>
    </w:p>
    <w:p w:rsidR="00BF55A5" w:rsidRPr="0006533D" w:rsidRDefault="00BF55A5" w:rsidP="00BF55A5">
      <w:pPr>
        <w:widowControl w:val="0"/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- пролонгация кредита/кредитной линии (транша);</w:t>
      </w:r>
    </w:p>
    <w:p w:rsidR="00BF55A5" w:rsidRPr="0006533D" w:rsidRDefault="00BF55A5" w:rsidP="00BF55A5">
      <w:pPr>
        <w:widowControl w:val="0"/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- перенос срока очередного платежа процентов и/ или основного долга, иных платежей.</w:t>
      </w:r>
    </w:p>
    <w:p w:rsidR="00BF55A5" w:rsidRPr="0006533D" w:rsidRDefault="00BF55A5" w:rsidP="00BF55A5">
      <w:pPr>
        <w:widowControl w:val="0"/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За обслуживание кредита с клиента взимается плата (комиссия). Размер комиссии определяется в соответствии с тарифами на услуги банка, указанными в Приложении к "Индивидуальным условиям договора".</w:t>
      </w:r>
    </w:p>
    <w:p w:rsidR="00BF55A5" w:rsidRPr="0006533D" w:rsidRDefault="00BF55A5" w:rsidP="00BF55A5">
      <w:pPr>
        <w:overflowPunct/>
        <w:ind w:firstLine="708"/>
        <w:textAlignment w:val="auto"/>
        <w:rPr>
          <w:rFonts w:ascii="Arial" w:hAnsi="Arial" w:cs="Arial"/>
        </w:rPr>
      </w:pPr>
    </w:p>
    <w:p w:rsidR="00BF55A5" w:rsidRPr="0006533D" w:rsidRDefault="00BF55A5" w:rsidP="00BF55A5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06533D">
        <w:rPr>
          <w:rFonts w:ascii="Arial" w:hAnsi="Arial" w:cs="Arial"/>
          <w:b/>
          <w:bCs/>
        </w:rPr>
        <w:t>2. Общие положения.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2.1. </w:t>
      </w:r>
      <w:r w:rsidRPr="0006533D">
        <w:rPr>
          <w:rFonts w:ascii="Arial" w:hAnsi="Arial" w:cs="Arial"/>
        </w:rPr>
        <w:t xml:space="preserve">Кредитный договор между Банком и Заемщиком заключается путем акцепта Банком заявления Заемщика. 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2.2. </w:t>
      </w:r>
      <w:r w:rsidRPr="0006533D">
        <w:rPr>
          <w:rFonts w:ascii="Arial" w:hAnsi="Arial" w:cs="Arial"/>
        </w:rPr>
        <w:t xml:space="preserve">Кредитный договор включает в себя в качестве составных и неотъемлемых частей индивидуальные условия, график, полную стоимость кредита и выписку из тарифов Банка. 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2.3. Общие условия и информация об условиях предоставления, использования и возврата потребительского кредита доводятся до сведения Заемщика путем публикации на официальном сайте Банка </w:t>
      </w:r>
      <w:hyperlink r:id="rId10" w:history="1">
        <w:r w:rsidRPr="0006533D">
          <w:rPr>
            <w:rStyle w:val="aa"/>
            <w:rFonts w:ascii="Arial" w:hAnsi="Arial" w:cs="Arial"/>
            <w:color w:val="auto"/>
            <w:lang w:val="en-US"/>
          </w:rPr>
          <w:t>www</w:t>
        </w:r>
        <w:r w:rsidRPr="0006533D">
          <w:rPr>
            <w:rStyle w:val="aa"/>
            <w:rFonts w:ascii="Arial" w:hAnsi="Arial" w:cs="Arial"/>
            <w:color w:val="auto"/>
          </w:rPr>
          <w:t>.</w:t>
        </w:r>
        <w:proofErr w:type="spellStart"/>
        <w:r w:rsidRPr="0006533D">
          <w:rPr>
            <w:rStyle w:val="aa"/>
            <w:rFonts w:ascii="Arial" w:hAnsi="Arial" w:cs="Arial"/>
            <w:color w:val="auto"/>
            <w:lang w:val="en-US"/>
          </w:rPr>
          <w:t>sibsoc</w:t>
        </w:r>
        <w:proofErr w:type="spellEnd"/>
        <w:r w:rsidRPr="0006533D">
          <w:rPr>
            <w:rStyle w:val="aa"/>
            <w:rFonts w:ascii="Arial" w:hAnsi="Arial" w:cs="Arial"/>
            <w:color w:val="auto"/>
          </w:rPr>
          <w:t>.</w:t>
        </w:r>
        <w:proofErr w:type="spellStart"/>
        <w:r w:rsidRPr="0006533D">
          <w:rPr>
            <w:rStyle w:val="aa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6533D">
        <w:rPr>
          <w:rFonts w:ascii="Arial" w:hAnsi="Arial" w:cs="Arial"/>
        </w:rPr>
        <w:t xml:space="preserve"> в сети Интернет, а также путем размещения на стендах в офисах Банка. Настоящие Общие условия могут переданы Заемщику на бумажном носителе по его просьбе при посещении Заемщиком Банка.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2.4. Изменения в Общие условия вносятся Банком в одностороннем порядке с предварительным уведомлением об этом Заемщика. При этом уведомление Заемщика об изменении Общих условий осуществляется в следующем порядке: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обязательное размещение информации об условиях предоставления, использования и возврата потребительского кредита и/или Общих условий на стендах в офисах Банка;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- обязательное размещение информации об условиях предоставления, использования и возврата потребительского кредита и/или Общих условий на официальном сайте Банка </w:t>
      </w:r>
      <w:hyperlink r:id="rId11" w:history="1">
        <w:r w:rsidRPr="0006533D">
          <w:rPr>
            <w:rStyle w:val="aa"/>
            <w:rFonts w:ascii="Arial" w:hAnsi="Arial" w:cs="Arial"/>
            <w:color w:val="auto"/>
            <w:lang w:val="en-US"/>
          </w:rPr>
          <w:t>www</w:t>
        </w:r>
        <w:r w:rsidRPr="0006533D">
          <w:rPr>
            <w:rStyle w:val="aa"/>
            <w:rFonts w:ascii="Arial" w:hAnsi="Arial" w:cs="Arial"/>
            <w:color w:val="auto"/>
          </w:rPr>
          <w:t>.</w:t>
        </w:r>
        <w:proofErr w:type="spellStart"/>
        <w:r w:rsidRPr="0006533D">
          <w:rPr>
            <w:rStyle w:val="aa"/>
            <w:rFonts w:ascii="Arial" w:hAnsi="Arial" w:cs="Arial"/>
            <w:color w:val="auto"/>
            <w:lang w:val="en-US"/>
          </w:rPr>
          <w:t>sibsoc</w:t>
        </w:r>
        <w:proofErr w:type="spellEnd"/>
        <w:r w:rsidRPr="0006533D">
          <w:rPr>
            <w:rStyle w:val="aa"/>
            <w:rFonts w:ascii="Arial" w:hAnsi="Arial" w:cs="Arial"/>
            <w:color w:val="auto"/>
          </w:rPr>
          <w:t>.</w:t>
        </w:r>
        <w:proofErr w:type="spellStart"/>
        <w:r w:rsidRPr="0006533D">
          <w:rPr>
            <w:rStyle w:val="aa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6533D">
        <w:rPr>
          <w:rFonts w:ascii="Arial" w:hAnsi="Arial" w:cs="Arial"/>
        </w:rPr>
        <w:t xml:space="preserve"> в сети Интернет.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>2.5. Заемщик</w:t>
      </w:r>
      <w:r w:rsidRPr="0006533D">
        <w:rPr>
          <w:rFonts w:ascii="Arial" w:hAnsi="Arial" w:cs="Arial"/>
        </w:rPr>
        <w:t xml:space="preserve"> заявляет, </w:t>
      </w:r>
      <w:r w:rsidR="00B501C4" w:rsidRPr="0006533D">
        <w:rPr>
          <w:rFonts w:ascii="Arial" w:hAnsi="Arial" w:cs="Arial"/>
        </w:rPr>
        <w:t>что,</w:t>
      </w:r>
      <w:r w:rsidRPr="0006533D">
        <w:rPr>
          <w:rFonts w:ascii="Arial" w:hAnsi="Arial" w:cs="Arial"/>
        </w:rPr>
        <w:t xml:space="preserve"> предлагая Банку заключить кредитный договор, он не находится под влиянием заблуждения, обмана, насилия, угрозы, злонамеренного соглашения или стечения тяжелых обстоятельств.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2.6. </w:t>
      </w:r>
      <w:r w:rsidRPr="0006533D">
        <w:rPr>
          <w:rFonts w:ascii="Arial" w:hAnsi="Arial" w:cs="Arial"/>
        </w:rPr>
        <w:t xml:space="preserve">Все риски, связанные с изменением обстоятельств, из которых </w:t>
      </w:r>
      <w:r w:rsidRPr="0006533D">
        <w:rPr>
          <w:rFonts w:ascii="Arial" w:hAnsi="Arial" w:cs="Arial"/>
          <w:bCs/>
        </w:rPr>
        <w:t>Заемщик</w:t>
      </w:r>
      <w:r w:rsidRPr="0006533D">
        <w:rPr>
          <w:rFonts w:ascii="Arial" w:hAnsi="Arial" w:cs="Arial"/>
        </w:rPr>
        <w:t xml:space="preserve"> исходил при заключении кредитного договора, </w:t>
      </w:r>
      <w:r w:rsidRPr="0006533D">
        <w:rPr>
          <w:rFonts w:ascii="Arial" w:hAnsi="Arial" w:cs="Arial"/>
          <w:bCs/>
        </w:rPr>
        <w:t>Заемщик</w:t>
      </w:r>
      <w:r w:rsidRPr="0006533D">
        <w:rPr>
          <w:rFonts w:ascii="Arial" w:hAnsi="Arial" w:cs="Arial"/>
        </w:rPr>
        <w:t xml:space="preserve"> принимает на себя. Изменение таких обстоятельств не может являться основанием для изменения условий кредитного договора, а также неисполнения </w:t>
      </w:r>
      <w:r w:rsidRPr="0006533D">
        <w:rPr>
          <w:rFonts w:ascii="Arial" w:hAnsi="Arial" w:cs="Arial"/>
          <w:bCs/>
        </w:rPr>
        <w:t>Заемщик</w:t>
      </w:r>
      <w:r w:rsidRPr="0006533D">
        <w:rPr>
          <w:rFonts w:ascii="Arial" w:hAnsi="Arial" w:cs="Arial"/>
        </w:rPr>
        <w:t xml:space="preserve">ом обязательств по кредитному договору. 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2.7. </w:t>
      </w:r>
      <w:r w:rsidRPr="0006533D">
        <w:rPr>
          <w:rFonts w:ascii="Arial" w:hAnsi="Arial" w:cs="Arial"/>
        </w:rPr>
        <w:t xml:space="preserve">Все наименования статей настоящих условий приведены исключительно для удобства восприятия </w:t>
      </w:r>
      <w:r w:rsidR="00B501C4" w:rsidRPr="0006533D">
        <w:rPr>
          <w:rFonts w:ascii="Arial" w:hAnsi="Arial" w:cs="Arial"/>
        </w:rPr>
        <w:t>информации, изложенной</w:t>
      </w:r>
      <w:r w:rsidRPr="0006533D">
        <w:rPr>
          <w:rFonts w:ascii="Arial" w:hAnsi="Arial" w:cs="Arial"/>
        </w:rPr>
        <w:t xml:space="preserve"> в условиях и не регулируют отношения Сторон.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</w:rPr>
      </w:pPr>
    </w:p>
    <w:p w:rsidR="00BF55A5" w:rsidRPr="0006533D" w:rsidRDefault="00BF55A5" w:rsidP="00BF55A5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06533D">
        <w:rPr>
          <w:rFonts w:ascii="Arial" w:hAnsi="Arial" w:cs="Arial"/>
          <w:b/>
          <w:bCs/>
        </w:rPr>
        <w:t>3. Предоставление кредита. Начисление процентов.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/>
          <w:bCs/>
        </w:rPr>
        <w:tab/>
      </w:r>
      <w:r w:rsidRPr="0006533D">
        <w:rPr>
          <w:rFonts w:ascii="Arial" w:hAnsi="Arial" w:cs="Arial"/>
          <w:bCs/>
        </w:rPr>
        <w:t>3.1. Банк рассматривает заявление Заемщика о предоставлении кредита в срок, не превышающий 10 (десяти) рабочих дней с момента поступления заявления с полным пакетом документов, необходимым для оформления кредита в Банк.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ab/>
        <w:t>В случае принятия решения о предоставлении кредита, Банк передает Заемщику индивидуальные условия кредитного договора.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3.2. Банк предоставляет Заемщику кредит на условиях, согласованных сторонами в индивидуальных условиях настоящего Договора, в срок не позднее 5 (пяти) рабочих дней со дня предоставления Заемщику индивидуальных условий кредитного договора, если в течение этого срока Заемщик не уведомил Банк о своем отказе </w:t>
      </w:r>
      <w:r w:rsidR="00B501C4" w:rsidRPr="0006533D">
        <w:rPr>
          <w:rFonts w:ascii="Arial" w:hAnsi="Arial" w:cs="Arial"/>
        </w:rPr>
        <w:t>от получения</w:t>
      </w:r>
      <w:r w:rsidRPr="0006533D">
        <w:rPr>
          <w:rFonts w:ascii="Arial" w:hAnsi="Arial" w:cs="Arial"/>
        </w:rPr>
        <w:t xml:space="preserve"> кредита.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3.3. </w:t>
      </w:r>
      <w:r w:rsidRPr="0006533D">
        <w:rPr>
          <w:rFonts w:ascii="Arial" w:hAnsi="Arial" w:cs="Arial"/>
        </w:rPr>
        <w:t>Кредит предоставляется Заемщику одним из следующих способов: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наличными денежными средствами;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- посредством зачисления суммы кредита на счет </w:t>
      </w:r>
      <w:r w:rsidRPr="0006533D">
        <w:rPr>
          <w:rFonts w:ascii="Arial" w:hAnsi="Arial" w:cs="Arial"/>
          <w:bCs/>
        </w:rPr>
        <w:t>Заемщик</w:t>
      </w:r>
      <w:r w:rsidRPr="0006533D">
        <w:rPr>
          <w:rFonts w:ascii="Arial" w:hAnsi="Arial" w:cs="Arial"/>
        </w:rPr>
        <w:t>а.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3.4. Предоставление и учет выданного Заемщику кредита осуществляется в валюте РФ.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 xml:space="preserve">3.5. </w:t>
      </w:r>
      <w:r w:rsidRPr="0006533D">
        <w:rPr>
          <w:rFonts w:ascii="Arial" w:hAnsi="Arial" w:cs="Arial"/>
        </w:rPr>
        <w:t>При исчислении Банком процентов принимается действительное число календарных дней в году (365 или 366 дней соответственно).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Период начисления процентов за пользование кредитом:</w:t>
      </w:r>
    </w:p>
    <w:p w:rsidR="00BF55A5" w:rsidRPr="0006533D" w:rsidRDefault="00B501C4" w:rsidP="00BF55A5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первый процентный период</w:t>
      </w:r>
      <w:r w:rsidR="00BF55A5" w:rsidRPr="0006533D">
        <w:rPr>
          <w:rFonts w:ascii="Arial" w:hAnsi="Arial" w:cs="Arial"/>
        </w:rPr>
        <w:t xml:space="preserve"> - со дня, следующего за днем выдачи кредита </w:t>
      </w:r>
      <w:r w:rsidRPr="0006533D">
        <w:rPr>
          <w:rFonts w:ascii="Arial" w:hAnsi="Arial" w:cs="Arial"/>
        </w:rPr>
        <w:t>по последнее число текущего месяца включительно</w:t>
      </w:r>
      <w:r w:rsidR="00BF55A5" w:rsidRPr="0006533D">
        <w:rPr>
          <w:rFonts w:ascii="Arial" w:hAnsi="Arial" w:cs="Arial"/>
        </w:rPr>
        <w:t>;</w:t>
      </w:r>
    </w:p>
    <w:p w:rsidR="00BF55A5" w:rsidRPr="0006533D" w:rsidRDefault="00BF55A5" w:rsidP="00BF55A5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последующие процентные периоды - </w:t>
      </w:r>
      <w:r w:rsidR="00B501C4" w:rsidRPr="0006533D">
        <w:rPr>
          <w:rFonts w:ascii="Arial" w:hAnsi="Arial" w:cs="Arial"/>
        </w:rPr>
        <w:t>с первого числа месяца</w:t>
      </w:r>
      <w:r w:rsidRPr="0006533D">
        <w:rPr>
          <w:rFonts w:ascii="Arial" w:hAnsi="Arial" w:cs="Arial"/>
        </w:rPr>
        <w:t xml:space="preserve"> по последнее число </w:t>
      </w:r>
      <w:r w:rsidR="00B501C4" w:rsidRPr="0006533D">
        <w:rPr>
          <w:rFonts w:ascii="Arial" w:hAnsi="Arial" w:cs="Arial"/>
        </w:rPr>
        <w:t>месяца включительно</w:t>
      </w:r>
      <w:r w:rsidRPr="0006533D">
        <w:rPr>
          <w:rFonts w:ascii="Arial" w:hAnsi="Arial" w:cs="Arial"/>
        </w:rPr>
        <w:t>;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- последний процентный период - </w:t>
      </w:r>
      <w:r w:rsidR="00B501C4" w:rsidRPr="0006533D">
        <w:rPr>
          <w:rFonts w:ascii="Arial" w:hAnsi="Arial" w:cs="Arial"/>
        </w:rPr>
        <w:t>с первого числа месяца по</w:t>
      </w:r>
      <w:r w:rsidRPr="0006533D">
        <w:rPr>
          <w:rFonts w:ascii="Arial" w:hAnsi="Arial" w:cs="Arial"/>
        </w:rPr>
        <w:t xml:space="preserve"> день полного возврата кредита включительно.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3.6. Условия настоящего договора, касающиеся размера процентной ставки за пользование кредитом, неустойки могут быть изменены.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В случае изменения (на 20 и более процентов) в период действия настоящего договора величины инфляции либо ставки рефинансирования ЦБ РФ, либо стоимости кредитных ресурсов, либо ставок кредитования в Банке, а так же кредитной политики Банка, принятия, изменения или отмены законов и других нормативных актов органов государственной власти и управления (в </w:t>
      </w:r>
      <w:proofErr w:type="spellStart"/>
      <w:r w:rsidRPr="0006533D">
        <w:rPr>
          <w:rFonts w:ascii="Arial" w:hAnsi="Arial" w:cs="Arial"/>
        </w:rPr>
        <w:t>т.ч</w:t>
      </w:r>
      <w:proofErr w:type="spellEnd"/>
      <w:r w:rsidRPr="0006533D">
        <w:rPr>
          <w:rFonts w:ascii="Arial" w:hAnsi="Arial" w:cs="Arial"/>
        </w:rPr>
        <w:t xml:space="preserve">. местных), влияющих прямо или косвенно на правоотношения в области кредитования, условия настоящего договора, касающиеся размера процентной ставки за пользование кредитом, неустойки могут быть изменены Банком путем заключения дополнительного соглашения с </w:t>
      </w:r>
      <w:r w:rsidRPr="0006533D">
        <w:rPr>
          <w:rFonts w:ascii="Arial" w:hAnsi="Arial" w:cs="Arial"/>
          <w:bCs/>
        </w:rPr>
        <w:t xml:space="preserve">Заемщиком, при этом полная стоимость потребительского кредита не может превышать рассчитанное Банком России среднерыночное значение полной стоимости потребительского кредита соответствующей категории потребительского кредита, применяемое в соответствующем календарном квартале, более чем на одну треть. </w:t>
      </w:r>
      <w:r w:rsidRPr="0006533D">
        <w:rPr>
          <w:rFonts w:ascii="Arial" w:hAnsi="Arial" w:cs="Arial"/>
        </w:rPr>
        <w:t>В случае существенного изменения рыночных условий, влияющих на полную стоимость потребительского кредита, нормативным актом Банка России может быть установлен период, в течение которого указанное в настоящей части ограничение не подлежит применению.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Новая процентная ставка по договору устанавливается со дня подписания дополнительного соглашения с Заемщиком. Указанные изменения могут быть осуществлены как в сторону увеличения, так и в сторону уменьшения, при этом в сторону уменьшения - в размере не более 25% по сравнению с первоначальными условиями.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3.7. По ходатайству Заемщика Банк вправе снизить ставки, указанные в п. 3.6. настоящих условий, в случае наличия у Заемщика:</w:t>
      </w:r>
    </w:p>
    <w:p w:rsidR="00BF55A5" w:rsidRPr="0006533D" w:rsidRDefault="00BF55A5" w:rsidP="00BF55A5">
      <w:pPr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- хорошей кредитной истории, </w:t>
      </w:r>
    </w:p>
    <w:p w:rsidR="00BF55A5" w:rsidRPr="0006533D" w:rsidRDefault="00BF55A5" w:rsidP="00BF55A5">
      <w:pPr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- своевременного исполнения им обязательств по действующим кредитным договорам. 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Банк вправе производить указанные действия путем заключения дополнительного соглашения с Заемщиком.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3.8. Заемщик в процессе пользования кредитом обязуется соблюдать принципы кредитования: срочности, возвратности, </w:t>
      </w:r>
      <w:r w:rsidR="00B501C4" w:rsidRPr="0006533D">
        <w:rPr>
          <w:rFonts w:ascii="Arial" w:hAnsi="Arial" w:cs="Arial"/>
        </w:rPr>
        <w:t>целевого характера</w:t>
      </w:r>
      <w:r w:rsidRPr="0006533D">
        <w:rPr>
          <w:rFonts w:ascii="Arial" w:hAnsi="Arial" w:cs="Arial"/>
        </w:rPr>
        <w:t xml:space="preserve"> использования, платности, обеспеченности.</w:t>
      </w:r>
    </w:p>
    <w:p w:rsidR="00BF55A5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3.9. Банк уведомляет Заемщика о том, что при предоставлении ему кредита в сумме (с лимитом кредитования) 100 000 (сто тысяч) рублей и более или в эквивалентной сумме в иностранной валюте, существует риск неисполнения им обязательств по кредитному договору и применения к нему штрафных санкций, в случае если в течение 1 (одного) года, общий размер платежей по всем имеющимся у Заемщика на дату обращения в Банк с заявлением о предоставлении кредита, обязательствам по кредитным договорам, договорам займа, включая платежи по предоставляемому кредиту, будет превышать 50% (пятьдесят процентов) годового дохода.</w:t>
      </w:r>
    </w:p>
    <w:p w:rsidR="00B67C51" w:rsidRPr="0006533D" w:rsidRDefault="00B67C51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</w:p>
    <w:p w:rsidR="00BF55A5" w:rsidRPr="0006533D" w:rsidRDefault="00BF55A5" w:rsidP="00BF55A5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06533D">
        <w:rPr>
          <w:rFonts w:ascii="Arial" w:hAnsi="Arial" w:cs="Arial"/>
          <w:b/>
          <w:bCs/>
        </w:rPr>
        <w:t>4. Возврат кредита. Уплата процентов.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4.1. Заемщик обязуется возвратить выданный ему кредит и уплатить проценты за пользование им в сроки, установленные индивидуальными условиями настоящего Договора.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Банк вправе установить график погашения кредита, который будет являться неотъемлемым приложением настоящего Договора.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Датой погашения задолженности по кредиту, уплаты процентов, неустойки является дата списания средств со счета Заемщика в Банке, поступления средств на корреспондентский счет Банка либо поступления средств в кассу Банка.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Обработка платежных документов Заемщика осуществляется Банком в срок не позднее следующего операционного дня за днем поступления платежного документа в Банк.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В случае если срок платежа выпадает на выходные и (или) праздничные дни, то сроком </w:t>
      </w:r>
      <w:r w:rsidR="00B501C4" w:rsidRPr="0006533D">
        <w:rPr>
          <w:rFonts w:ascii="Arial" w:hAnsi="Arial" w:cs="Arial"/>
        </w:rPr>
        <w:t>погашения задолженности</w:t>
      </w:r>
      <w:r w:rsidRPr="0006533D">
        <w:rPr>
          <w:rFonts w:ascii="Arial" w:hAnsi="Arial" w:cs="Arial"/>
        </w:rPr>
        <w:t xml:space="preserve"> по кредиту является первый рабочий день, следующий за выходными и (или) праздничными днями.  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4.2. Заемщик выплачивает Банку обусловленные индивидуальными условиями настоящего договора проценты и возвращает кредит наличными денежными средствами, либо в безналичном порядке с согласия Банка перечислением на счет, ценными бумагами или передачей другого имущества при заключении договора об отступном в соответствии со ст. 409 ГК РФ, а также путем зачета встречного однородного требования согласно ст. 410 ГК РФ.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4.3. При возникновении у Заемщика технических причин (задержка платежа по вине Банка и (или) иной кредитной организаций, и (или) задержка поступления ожидаемого дохода Заемщика; отсутствие Заемщика для осуществления операций по исполнению обязательств по кредитному договору (командировка, больничный лист, пр.) срок очередного платежа может быть перенесен на более поздний срок, но не более чем на 5 (пять) рабочих дней. Основанием для принятия Банком данного решения является письменное мотивированное ходатайство </w:t>
      </w:r>
      <w:r w:rsidRPr="0006533D">
        <w:rPr>
          <w:rFonts w:ascii="Arial" w:hAnsi="Arial" w:cs="Arial"/>
          <w:bCs/>
        </w:rPr>
        <w:t>Заемщика,</w:t>
      </w:r>
      <w:r w:rsidRPr="0006533D">
        <w:rPr>
          <w:rFonts w:ascii="Arial" w:hAnsi="Arial" w:cs="Arial"/>
        </w:rPr>
        <w:t xml:space="preserve"> предоставленное в Банк до наступления срока платежа. 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4.4. Сумма произведенного Заемщиком платежа по кредитному договору в случае, если она недостаточна для полного исполнения обязательств Заемщика, погашает задолженность Заемщика в следующей очередности: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первую очередь задолженность по процентам;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во вторую очередь задолженность по основному долгу;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третью очередь неустойка в размере, определенном в соответствии с индивидуальными условиями кредитного договора;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четвертую очередь проценты, начисленные за текущий период платежей;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пятую очередь сумма основного долга за текущий период платежей;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шестую очередь иные платежи, предусмотренные законодательством Российской Федерации о потребительском кредите (займе) или индивидуальными условиями кредитного договора.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4.5. В случае обеспечения обязательства залогом, предмет которого застрахован, выгодоприобретателем указан Банк, и страховой случай наступил, страховое возмещение направляется на </w:t>
      </w:r>
      <w:r w:rsidR="00B501C4" w:rsidRPr="0006533D">
        <w:rPr>
          <w:rFonts w:ascii="Arial" w:hAnsi="Arial" w:cs="Arial"/>
        </w:rPr>
        <w:t>погашение задолженности</w:t>
      </w:r>
      <w:r w:rsidRPr="0006533D">
        <w:rPr>
          <w:rFonts w:ascii="Arial" w:hAnsi="Arial" w:cs="Arial"/>
        </w:rPr>
        <w:t xml:space="preserve"> в следующей очередности: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первую очередь задолженность по процентам;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во вторую очередь задолженность по основному долгу;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третью очередь неустойка в размере, определенном в соответствии с индивидуальными условиями кредитного договора;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четвертую очередь проценты, начисленные за текущий период платежей;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- в пятую очередь сумма основного долга за текущий период платежей;</w:t>
      </w:r>
    </w:p>
    <w:p w:rsidR="00BF55A5" w:rsidRPr="0006533D" w:rsidRDefault="00BF55A5" w:rsidP="00BF55A5">
      <w:pPr>
        <w:ind w:firstLine="540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- в шестую очередь иные платежи, предусмотренные законодательством Российской Федерации о потребительском кредите (займе) или индивидуальными условиями кредитного договора.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В случае если сумма страхового возмещения превышает задолженность по обеспеченному залогом обязательству, то указанная разница направляется Банком Заемщику или страхователю на основании их письменного ходатайства.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Банк на основании ходатайства Заемщика или страхователя вправе принять иное решение в отношении страхового возмещения в полном объеме.</w:t>
      </w:r>
    </w:p>
    <w:p w:rsidR="00BF55A5" w:rsidRPr="0006533D" w:rsidRDefault="00BF55A5" w:rsidP="00BF55A5">
      <w:pPr>
        <w:ind w:firstLine="708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Аналогичные правила применяются в случае поступления страхового возмещения по иным видам страхования, где выгодоприобретателем указан Банк.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В случае возникновения у Заемщика материальной выгоды, в виде суммы страхового возмещения, превышающей сумму задолженности, Банк, как налоговый агент, производит исчисление, удержание и уплату налога на доходы физических лиц в соответствии с действующим налоговым законодательством.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4.6. В случае возникновения у Заемщика материальной выгоды от экономии на процентах за пользование заемными (кредитными) средствами, Банк исчисляет и, если возможно, удерживает и уплачивает НДФЛ в соответствии с действующим налоговым законодательством. </w:t>
      </w:r>
    </w:p>
    <w:p w:rsidR="00BF55A5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В случае невозможности удержания </w:t>
      </w:r>
      <w:r w:rsidR="00B501C4" w:rsidRPr="0006533D">
        <w:rPr>
          <w:rFonts w:ascii="Arial" w:hAnsi="Arial" w:cs="Arial"/>
        </w:rPr>
        <w:t>у Заемщика,</w:t>
      </w:r>
      <w:r w:rsidRPr="0006533D">
        <w:rPr>
          <w:rFonts w:ascii="Arial" w:hAnsi="Arial" w:cs="Arial"/>
        </w:rPr>
        <w:t xml:space="preserve"> исчисленного НДФЛ, Банк в соответствии с действующим налоговым законодательством сообщает налоговому органу и Заемщику о невозможности удержать налог и сумму налога.</w:t>
      </w:r>
    </w:p>
    <w:p w:rsidR="00B53E71" w:rsidRPr="00A85F0A" w:rsidRDefault="00B53E71" w:rsidP="00B53E71">
      <w:pPr>
        <w:overflowPunct/>
        <w:ind w:firstLine="708"/>
        <w:jc w:val="both"/>
        <w:rPr>
          <w:rFonts w:ascii="Arial" w:hAnsi="Arial" w:cs="Arial"/>
        </w:rPr>
      </w:pPr>
      <w:r w:rsidRPr="00A85F0A">
        <w:rPr>
          <w:rFonts w:ascii="Arial" w:hAnsi="Arial" w:cs="Arial"/>
        </w:rPr>
        <w:t xml:space="preserve">4.7. Заемщик, предоставивший Банку распоряжение о периодическом переводе денежных средств либо заранее данный акцепт на списание денежных средств со своего банковского счета (банковских счетов) в целях погашения задолженности по </w:t>
      </w:r>
      <w:r w:rsidR="00D6118A" w:rsidRPr="00A85F0A">
        <w:rPr>
          <w:rFonts w:ascii="Arial" w:hAnsi="Arial" w:cs="Arial"/>
        </w:rPr>
        <w:t xml:space="preserve">кредитному </w:t>
      </w:r>
      <w:r w:rsidRPr="00A85F0A">
        <w:rPr>
          <w:rFonts w:ascii="Arial" w:hAnsi="Arial" w:cs="Arial"/>
        </w:rPr>
        <w:t xml:space="preserve">договору, имеет право в течение 14 (четырнадцати) календарных дней со дня списания с его банковского счета (банковских счетов) денежных средств, относящихся к видам доходов, предусмотренных </w:t>
      </w:r>
      <w:hyperlink r:id="rId12" w:history="1">
        <w:r w:rsidRPr="00A85F0A">
          <w:rPr>
            <w:rStyle w:val="aa"/>
            <w:rFonts w:ascii="Arial" w:hAnsi="Arial" w:cs="Arial"/>
          </w:rPr>
          <w:t>частью 1 статьи 101</w:t>
        </w:r>
      </w:hyperlink>
      <w:r w:rsidRPr="00A85F0A">
        <w:rPr>
          <w:rFonts w:ascii="Arial" w:hAnsi="Arial" w:cs="Arial"/>
        </w:rPr>
        <w:t xml:space="preserve"> Федерального закона от 02.10.2007 N 229-ФЗ "Об исполнительном производстве" и имеющих характер периодических выплат, обратиться в Банк с заявлением о возврате таких денежных средств. В случае получения данного заявления Заемщика Банк обязан в течение 3 (трех) рабочих дней возвратить такие денежные средства на банковский счет (банковские счета) Заемщика. В таком случае сумма текущей задолженности Заемщика увеличивается на сумму возвращенных денежных средств. </w:t>
      </w:r>
    </w:p>
    <w:p w:rsidR="00B53E71" w:rsidRPr="00A85F0A" w:rsidRDefault="00B53E71" w:rsidP="00B53E71">
      <w:pPr>
        <w:overflowPunct/>
        <w:ind w:firstLine="708"/>
        <w:jc w:val="both"/>
        <w:rPr>
          <w:rFonts w:ascii="Arial" w:hAnsi="Arial" w:cs="Arial"/>
        </w:rPr>
      </w:pPr>
      <w:r w:rsidRPr="00A85F0A">
        <w:rPr>
          <w:rFonts w:ascii="Arial" w:hAnsi="Arial" w:cs="Arial"/>
        </w:rPr>
        <w:t xml:space="preserve">Обязательства Заемщика по уплате задолженности по </w:t>
      </w:r>
      <w:r w:rsidR="00D6118A" w:rsidRPr="00A85F0A">
        <w:rPr>
          <w:rFonts w:ascii="Arial" w:hAnsi="Arial" w:cs="Arial"/>
        </w:rPr>
        <w:t xml:space="preserve">кредитному </w:t>
      </w:r>
      <w:r w:rsidRPr="00A85F0A">
        <w:rPr>
          <w:rFonts w:ascii="Arial" w:hAnsi="Arial" w:cs="Arial"/>
        </w:rPr>
        <w:t xml:space="preserve">договору в размере возвращенных по его заявлению денежных средств и начисленных на них процентов в размере, не превышающем размера процентов, установленного настоящим договором, со дня возврата Банком Заемщику денежных средств до дня уплаты Заемщиком задолженности по </w:t>
      </w:r>
      <w:r w:rsidR="00D6118A" w:rsidRPr="00A85F0A">
        <w:rPr>
          <w:rFonts w:ascii="Arial" w:hAnsi="Arial" w:cs="Arial"/>
        </w:rPr>
        <w:t xml:space="preserve">кредитному </w:t>
      </w:r>
      <w:r w:rsidRPr="00A85F0A">
        <w:rPr>
          <w:rFonts w:ascii="Arial" w:hAnsi="Arial" w:cs="Arial"/>
        </w:rPr>
        <w:t>договору в размере возвращенных ему Банком денежных средств должны быть исполнены Заемщиком в течение 7 (семи) календарных дней с даты зачисления возвращенных денежных средств на банковский счет (банковские счета) Заемщика.</w:t>
      </w:r>
    </w:p>
    <w:p w:rsidR="00BF55A5" w:rsidRPr="0006533D" w:rsidRDefault="00BF55A5" w:rsidP="00BF55A5">
      <w:pPr>
        <w:ind w:firstLine="709"/>
        <w:jc w:val="center"/>
        <w:rPr>
          <w:rFonts w:ascii="Arial" w:hAnsi="Arial" w:cs="Arial"/>
        </w:rPr>
      </w:pPr>
      <w:r w:rsidRPr="00A85F0A">
        <w:rPr>
          <w:rFonts w:ascii="Arial" w:hAnsi="Arial" w:cs="Arial"/>
          <w:b/>
        </w:rPr>
        <w:t>5. Порядок расчета полной стоимости кредита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>5.1. Полная стоимость кредита, определяемая в процентах годовых, рассчитывается по формуле: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>ПСК = i x ЧБП x 100,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outlineLvl w:val="0"/>
        <w:rPr>
          <w:rFonts w:ascii="Arial" w:hAnsi="Arial" w:cs="Arial"/>
          <w:bCs/>
        </w:rPr>
      </w:pP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>где ПСК - полная стоимость кредита в процентах годовых с точностью до третьего знака после запятой;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>ЧБП - число базовых периодов в календарном году. Продолжительность календарного года признается равной тремстам шестидесяти пяти дням;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>i - процентная ставка базового периода, выраженная в десятичной форме.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>5.2. Процентная ставка базового периода определяется как наименьшее положительное решение уравнения:</w:t>
      </w:r>
    </w:p>
    <w:p w:rsidR="00BF55A5" w:rsidRPr="0006533D" w:rsidRDefault="007112AD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position w:val="-32"/>
        </w:rPr>
        <w:drawing>
          <wp:inline distT="0" distB="0" distL="0" distR="0">
            <wp:extent cx="1922145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5A5" w:rsidRPr="0006533D">
        <w:rPr>
          <w:rFonts w:ascii="Arial" w:hAnsi="Arial" w:cs="Arial"/>
        </w:rPr>
        <w:t>,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где </w:t>
      </w:r>
      <w:r w:rsidR="007112AD">
        <w:rPr>
          <w:rFonts w:ascii="Arial" w:hAnsi="Arial" w:cs="Arial"/>
          <w:noProof/>
          <w:position w:val="-10"/>
        </w:rPr>
        <w:drawing>
          <wp:inline distT="0" distB="0" distL="0" distR="0">
            <wp:extent cx="343535" cy="22161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33D">
        <w:rPr>
          <w:rFonts w:ascii="Arial" w:hAnsi="Arial" w:cs="Arial"/>
        </w:rPr>
        <w:t xml:space="preserve"> - сумма k-</w:t>
      </w:r>
      <w:proofErr w:type="spellStart"/>
      <w:r w:rsidRPr="0006533D">
        <w:rPr>
          <w:rFonts w:ascii="Arial" w:hAnsi="Arial" w:cs="Arial"/>
        </w:rPr>
        <w:t>го</w:t>
      </w:r>
      <w:proofErr w:type="spellEnd"/>
      <w:r w:rsidRPr="0006533D">
        <w:rPr>
          <w:rFonts w:ascii="Arial" w:hAnsi="Arial" w:cs="Arial"/>
        </w:rPr>
        <w:t xml:space="preserve"> денежного потока (платежа) по договору потребительского кредита (займа). Разнонаправленные денежные потоки (платежи) (приток и отток денежных средств) включаются в расчет с противоположными математическими знаками - предоставление заемщику кредита на дату его выдачи включается в расчет со знаком "минус", возврат заемщиком кредита, уплата процентов по кредиту включаются в расчет со знаком "плюс";</w:t>
      </w:r>
    </w:p>
    <w:p w:rsidR="00BF55A5" w:rsidRPr="0006533D" w:rsidRDefault="007112AD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74625" cy="17462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5A5" w:rsidRPr="0006533D">
        <w:rPr>
          <w:rFonts w:ascii="Arial" w:hAnsi="Arial" w:cs="Arial"/>
        </w:rPr>
        <w:t xml:space="preserve"> - количество полных базовых периодов с момента выдачи кредита до даты k-</w:t>
      </w:r>
      <w:proofErr w:type="spellStart"/>
      <w:r w:rsidR="00BF55A5" w:rsidRPr="0006533D">
        <w:rPr>
          <w:rFonts w:ascii="Arial" w:hAnsi="Arial" w:cs="Arial"/>
        </w:rPr>
        <w:t>го</w:t>
      </w:r>
      <w:proofErr w:type="spellEnd"/>
      <w:r w:rsidR="00BF55A5" w:rsidRPr="0006533D">
        <w:rPr>
          <w:rFonts w:ascii="Arial" w:hAnsi="Arial" w:cs="Arial"/>
        </w:rPr>
        <w:t xml:space="preserve"> денежного потока (платежа);</w:t>
      </w:r>
    </w:p>
    <w:p w:rsidR="00BF55A5" w:rsidRPr="0006533D" w:rsidRDefault="007112AD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position w:val="-6"/>
        </w:rPr>
        <w:drawing>
          <wp:inline distT="0" distB="0" distL="0" distR="0">
            <wp:extent cx="151130" cy="15113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5A5" w:rsidRPr="0006533D">
        <w:rPr>
          <w:rFonts w:ascii="Arial" w:hAnsi="Arial" w:cs="Arial"/>
        </w:rPr>
        <w:t xml:space="preserve"> - срок, выраженный в долях базового периода, с момента завершения </w:t>
      </w: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74625" cy="174625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5A5" w:rsidRPr="0006533D">
        <w:rPr>
          <w:rFonts w:ascii="Arial" w:hAnsi="Arial" w:cs="Arial"/>
        </w:rPr>
        <w:t>-го базового периода до даты k-</w:t>
      </w:r>
      <w:proofErr w:type="spellStart"/>
      <w:r w:rsidR="00BF55A5" w:rsidRPr="0006533D">
        <w:rPr>
          <w:rFonts w:ascii="Arial" w:hAnsi="Arial" w:cs="Arial"/>
        </w:rPr>
        <w:t>го</w:t>
      </w:r>
      <w:proofErr w:type="spellEnd"/>
      <w:r w:rsidR="00BF55A5" w:rsidRPr="0006533D">
        <w:rPr>
          <w:rFonts w:ascii="Arial" w:hAnsi="Arial" w:cs="Arial"/>
        </w:rPr>
        <w:t xml:space="preserve"> денежного потока;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m - количество денежных потоков (платежей);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i - процентная ставка базового периода, выраженная в десятичной форме.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5.3. Базовым периодом по договору потребительского кредита (займа) признается стандартный временной интервал, который встречается с наибольшей частотой в графике платежей по договору потребительского кредита (займа). Если в графике платежей по договору потребительского кредита (займа) отсутствуют временные интервалы между платежами продолжительностью менее одного года или равные одному году, базовым периодом признается один год. 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Стандартным временным интервалом признаются день, месяц, год, а также определенное количество дней или месяцев, не превышающее по продолжительности одного года. Для целей расчета полной стоимости кредита продолжительность всех месяцев признается равной.</w:t>
      </w:r>
    </w:p>
    <w:p w:rsidR="00BF55A5" w:rsidRPr="0006533D" w:rsidRDefault="00BF55A5" w:rsidP="00BF55A5">
      <w:pPr>
        <w:jc w:val="both"/>
        <w:rPr>
          <w:rFonts w:ascii="Arial" w:hAnsi="Arial" w:cs="Arial"/>
        </w:rPr>
      </w:pPr>
    </w:p>
    <w:p w:rsidR="00BF55A5" w:rsidRPr="0006533D" w:rsidRDefault="00BF55A5" w:rsidP="00BF55A5">
      <w:pPr>
        <w:ind w:firstLine="709"/>
        <w:jc w:val="center"/>
        <w:rPr>
          <w:rFonts w:ascii="Arial" w:hAnsi="Arial" w:cs="Arial"/>
          <w:b/>
        </w:rPr>
      </w:pPr>
      <w:r w:rsidRPr="0006533D">
        <w:rPr>
          <w:rFonts w:ascii="Arial" w:hAnsi="Arial" w:cs="Arial"/>
          <w:b/>
        </w:rPr>
        <w:t>6. Право Заемщика на отказ от получения кредита и досрочный возврат кредита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</w:rPr>
        <w:t xml:space="preserve">6.1. </w:t>
      </w:r>
      <w:r w:rsidRPr="0006533D">
        <w:rPr>
          <w:rFonts w:ascii="Arial" w:hAnsi="Arial" w:cs="Arial"/>
          <w:bCs/>
        </w:rPr>
        <w:t xml:space="preserve">Заемщик вправе отказаться от получения кредита полностью или частично, уведомив об этом Банк до истечения срока предоставления кредита, установленного в </w:t>
      </w:r>
      <w:proofErr w:type="spellStart"/>
      <w:r w:rsidRPr="0006533D">
        <w:rPr>
          <w:rFonts w:ascii="Arial" w:hAnsi="Arial" w:cs="Arial"/>
          <w:bCs/>
        </w:rPr>
        <w:t>п.п</w:t>
      </w:r>
      <w:proofErr w:type="spellEnd"/>
      <w:r w:rsidRPr="0006533D">
        <w:rPr>
          <w:rFonts w:ascii="Arial" w:hAnsi="Arial" w:cs="Arial"/>
          <w:bCs/>
        </w:rPr>
        <w:t>. 3.2., настоящих условий.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>6.2. Заемщик</w:t>
      </w:r>
      <w:r w:rsidRPr="0006533D">
        <w:rPr>
          <w:rFonts w:ascii="Arial" w:hAnsi="Arial" w:cs="Arial"/>
        </w:rPr>
        <w:t xml:space="preserve"> вправе осуществить полный или частичный досрочный возврат кредита при условии уведомления Банка не менее чем за 1 (один) рабочий день до даты досрочного возврата кредита (его части). 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</w:rPr>
        <w:t xml:space="preserve">6.3. </w:t>
      </w:r>
      <w:r w:rsidRPr="0006533D">
        <w:rPr>
          <w:rFonts w:ascii="Arial" w:hAnsi="Arial" w:cs="Arial"/>
          <w:bCs/>
        </w:rPr>
        <w:t>В случае досрочного возврата всей суммы кредита Заемщик обязан уплатить Банку проценты, предусмотренные индивидуальными условиями кредитного договора на возвращаемую сумму потребительского кредита, по день фактического возврата суммы кредита включительно.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>6.4. В случае досрочного возврата части кредита Заемщик обязан уплатить Банку проценты, предусмотренные индивидуальными условиями кредитного договора на возвращаемую сумму потребительского кредита, в сроки, установленные индивидуальными условиями кредитного договора.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В случае досрочного погашения части основного долга Банк засчитывает в счет ближайших будущих платежей частично оплаченную сумму без дальнейшего изменения графика основного долга с пересчетом суммы начисленных процентов. По заявлению Заемщика может быть произведено изменение графика основного долга путем утверждения его в новой редакции, без корректировки окончательного срока возврата кредита.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  <w:bCs/>
        </w:rPr>
        <w:t>6.5.</w:t>
      </w:r>
      <w:r w:rsidRPr="0006533D">
        <w:rPr>
          <w:rFonts w:ascii="Arial" w:hAnsi="Arial" w:cs="Arial"/>
        </w:rPr>
        <w:t xml:space="preserve"> При досрочном возврате части кредита, Банк предоставляет Заемщику полную стоимость кредита в случае, если досрочный возврат кредита привел к изменению полной стоимости кредита, а также уточненный график платежей по кредитному договору, если такой график ранее предоставлялся Заемщику, путем размещения указанной информации в системе Интернет-банк для физических лиц.</w:t>
      </w:r>
    </w:p>
    <w:p w:rsidR="00BF55A5" w:rsidRPr="0006533D" w:rsidRDefault="00BF55A5" w:rsidP="00BF55A5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</w:p>
    <w:p w:rsidR="00BF55A5" w:rsidRPr="0006533D" w:rsidRDefault="00BF55A5" w:rsidP="00BF55A5">
      <w:pPr>
        <w:ind w:firstLine="709"/>
        <w:jc w:val="center"/>
        <w:rPr>
          <w:rFonts w:ascii="Arial" w:hAnsi="Arial" w:cs="Arial"/>
          <w:b/>
        </w:rPr>
      </w:pPr>
      <w:r w:rsidRPr="0006533D">
        <w:rPr>
          <w:rFonts w:ascii="Arial" w:hAnsi="Arial" w:cs="Arial"/>
          <w:b/>
        </w:rPr>
        <w:t>7. Контроль Банка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7.1. В течение всего срока действия настоящего Договора Банк имеет право проверять финансовое состояние Заемщика, целевое использование кредита и его обеспеченность. 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7.2. Для реализации прав Банка, указанных в пункте 7.1. настоящего Договора, Заемщик обязуется предоставлять Банку или иному уполномоченному Банком лицу все необходимые документы, характеризующие финансовое положение Заемщика, а также подтверждающие целевое использование полученного кредита, его освоение и своевременный возврат. 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7.3. Заемщик обязуется письменно в течение 5 (пяти) рабочих дней информировать Банк обо всех изменениях паспортных данных, адреса (места жительства), места </w:t>
      </w:r>
      <w:r w:rsidR="00B501C4" w:rsidRPr="0006533D">
        <w:rPr>
          <w:rFonts w:ascii="Arial" w:hAnsi="Arial" w:cs="Arial"/>
        </w:rPr>
        <w:t>работы, привлекаемых</w:t>
      </w:r>
      <w:r w:rsidRPr="0006533D">
        <w:rPr>
          <w:rFonts w:ascii="Arial" w:hAnsi="Arial" w:cs="Arial"/>
        </w:rPr>
        <w:t xml:space="preserve"> кредитах других банков и возникновении обстоятельств, способных повлиять на выполнение Заемщиком обязательств по настоящему Договору.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06533D">
        <w:rPr>
          <w:rFonts w:ascii="Arial" w:hAnsi="Arial" w:cs="Arial"/>
        </w:rPr>
        <w:t>7.4. Банк обязуется хранить в тайне любую конфиденциальную информацию, полученную от Заемщика в процессе кредитования.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</w:rPr>
      </w:pPr>
    </w:p>
    <w:p w:rsidR="00BF55A5" w:rsidRPr="0006533D" w:rsidRDefault="00BF55A5" w:rsidP="00BF55A5">
      <w:pPr>
        <w:overflowPunct/>
        <w:ind w:firstLine="708"/>
        <w:jc w:val="center"/>
        <w:textAlignment w:val="auto"/>
        <w:rPr>
          <w:rFonts w:ascii="Arial" w:hAnsi="Arial" w:cs="Arial"/>
          <w:b/>
        </w:rPr>
      </w:pPr>
      <w:r w:rsidRPr="0006533D">
        <w:rPr>
          <w:rFonts w:ascii="Arial" w:hAnsi="Arial" w:cs="Arial"/>
          <w:b/>
        </w:rPr>
        <w:t>8. Способ обмена информацией между Банком и Заемщиком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/>
          <w:bCs/>
        </w:rPr>
        <w:tab/>
      </w:r>
      <w:r w:rsidRPr="0006533D">
        <w:rPr>
          <w:rFonts w:ascii="Arial" w:hAnsi="Arial" w:cs="Arial"/>
          <w:bCs/>
        </w:rPr>
        <w:t>8.1. Для обмена информацией в рамках заключенного кредитного договора стороны, в индивидуальных условиях кредитного договора, определяют один или несколько способов, из нижеперечисленных:</w:t>
      </w:r>
    </w:p>
    <w:p w:rsidR="00BF55A5" w:rsidRPr="0006533D" w:rsidRDefault="00BF55A5" w:rsidP="00BF55A5">
      <w:pPr>
        <w:overflowPunct/>
        <w:ind w:firstLine="708"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>- обмен информацией с использованием системы Интернет-банк для физических лиц.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ab/>
        <w:t>- обмен информацией, путем направления ее Заказным письмом по почтовым адресам, указанным сторонами при подписании кредитного договора;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  <w:bCs/>
        </w:rPr>
      </w:pPr>
      <w:r w:rsidRPr="0006533D">
        <w:rPr>
          <w:rFonts w:ascii="Arial" w:hAnsi="Arial" w:cs="Arial"/>
          <w:bCs/>
        </w:rPr>
        <w:tab/>
        <w:t>- обмен информацией при личном визите Заемщика в офисы Банка.</w:t>
      </w:r>
    </w:p>
    <w:p w:rsidR="00BF55A5" w:rsidRPr="0006533D" w:rsidRDefault="00BF55A5" w:rsidP="00BF55A5">
      <w:pPr>
        <w:overflowPunct/>
        <w:jc w:val="both"/>
        <w:textAlignment w:val="auto"/>
        <w:rPr>
          <w:rFonts w:ascii="Arial" w:hAnsi="Arial" w:cs="Arial"/>
          <w:b/>
          <w:bCs/>
        </w:rPr>
      </w:pPr>
    </w:p>
    <w:p w:rsidR="00BF55A5" w:rsidRPr="0006533D" w:rsidRDefault="00BF55A5" w:rsidP="00BF55A5">
      <w:pPr>
        <w:jc w:val="center"/>
        <w:rPr>
          <w:rFonts w:ascii="Arial" w:hAnsi="Arial" w:cs="Arial"/>
          <w:b/>
        </w:rPr>
      </w:pPr>
      <w:r w:rsidRPr="0006533D">
        <w:rPr>
          <w:rFonts w:ascii="Arial" w:hAnsi="Arial" w:cs="Arial"/>
          <w:b/>
        </w:rPr>
        <w:t>9. Ответственность сторон</w:t>
      </w:r>
    </w:p>
    <w:p w:rsidR="00BF55A5" w:rsidRPr="0006533D" w:rsidRDefault="00BF55A5" w:rsidP="00BF55A5">
      <w:pPr>
        <w:tabs>
          <w:tab w:val="left" w:pos="2835"/>
        </w:tabs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9.1. Размер неустойки за неисполнение или ненадлежащее исполнение Заемщиком обязательств по возврату кредита и (или) уплате процентов на сумму кредита не может превышать 20% (двадцать процентов) годовых в случае, если по условиям кредитного договора на сумму кредита проценты за соответствующий период нарушения обязательств начисляются, или в случае, если по условиям кредитного договора проценты на сумму кредита за соответствующий период нарушения обязательств не начисляются, 0,1% (ноль целых одна десятая процента)  от суммы просроченной задолженности за каждый день нарушения обязательств.</w:t>
      </w:r>
    </w:p>
    <w:p w:rsidR="00BF55A5" w:rsidRPr="0006533D" w:rsidRDefault="00BF55A5" w:rsidP="00BF55A5">
      <w:pPr>
        <w:ind w:firstLine="709"/>
        <w:jc w:val="both"/>
        <w:rPr>
          <w:rFonts w:ascii="Arial" w:eastAsia="Arial Unicode MS" w:hAnsi="Arial" w:cs="Arial"/>
        </w:rPr>
      </w:pPr>
      <w:r w:rsidRPr="0006533D">
        <w:rPr>
          <w:rFonts w:ascii="Arial" w:eastAsia="Arial Unicode MS" w:hAnsi="Arial" w:cs="Arial"/>
        </w:rPr>
        <w:t>9.2. В случае несвоевременного зачисления на счет поступивших Заемщику денежных средств либо их необоснованного списания со счета, а также невыполнения указаний Заемщика о перечислении (выдаче) денежных средств со счета, Банк обязан уплатить на ту сумму проценты в порядке и размере, предусмотренном действующим законодательством РФ.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9.3. В случае  ухудшения финансового состояния Заемщика, не целевого использования кредита, уклонения от банковского контроля, в случаях, если отношение суммы обеспечения к сумме задолженности становится ниже, чем при подписании настоящего договора без согласия Банка, вынесения Арбитражным судом постановления (решения или определения) о применении к Заемщику/Залогодателю/Поручителю любой процедуры, применяемой в деле о банкротстве, несвоевременного возврата ранее полученных кредитов, несвоевременной уплаты процентов за пользование кредитом (свыше 60 (шестидесяти) календарных дней, в течение последних 180 (ста восьмидесяти) календарных дней), а так же в случае нарушения Заемщиком других условий настоящего Договора, Банк имеет право досрочно расторгнуть кредитный договор в одностороннем порядке путем направления письменного уведомления (далее по тексту Уведомление), и взыскать всю сумму кредита, начисленных процентов и неустойки, в том числе путем обращения взыскания на обеспечение кредита. Одновременно с Уведомлением аналогичные сообщения отправляются в адрес всех лиц, обеспечивающих надлежащее исполнение обязательств по данному кредитному договору (</w:t>
      </w:r>
      <w:r w:rsidR="00B501C4" w:rsidRPr="0006533D">
        <w:rPr>
          <w:rFonts w:ascii="Arial" w:hAnsi="Arial" w:cs="Arial"/>
        </w:rPr>
        <w:t>по реквизитам,</w:t>
      </w:r>
      <w:r w:rsidRPr="0006533D">
        <w:rPr>
          <w:rFonts w:ascii="Arial" w:hAnsi="Arial" w:cs="Arial"/>
        </w:rPr>
        <w:t xml:space="preserve"> указанным в соответствующих договорах). После получения уведомления Заемщик и (или) лица, обеспечивающие надлежащие исполнение обязательств по данному кредитному договору, обязаны в срок не позднее 30 (тридцати) календарных дней с момента направления Банком уведомления, погасить всю сумму задолженности, указанную в Уведомлении. В случае непогашения задолженности в указанный срок Банк вправе обратиться в суд за расторжением договора (если он не расторгнут) и за судебной защитой своих прав и законных интересов. Расторжение договора не освобождает стороны от надлежащего исполнения обязательств, возникших до его расторжения.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9.4. Заемщик отвечает по </w:t>
      </w:r>
      <w:r w:rsidR="00B501C4" w:rsidRPr="0006533D">
        <w:rPr>
          <w:rFonts w:ascii="Arial" w:hAnsi="Arial" w:cs="Arial"/>
        </w:rPr>
        <w:t>своим обязательствам</w:t>
      </w:r>
      <w:r w:rsidRPr="0006533D">
        <w:rPr>
          <w:rFonts w:ascii="Arial" w:hAnsi="Arial" w:cs="Arial"/>
        </w:rPr>
        <w:t xml:space="preserve"> перед Банком всем своим имуществом в пределах задолженности по кредиту.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  <w:b/>
        </w:rPr>
      </w:pPr>
      <w:r w:rsidRPr="0006533D">
        <w:rPr>
          <w:rFonts w:ascii="Arial" w:hAnsi="Arial" w:cs="Arial"/>
        </w:rPr>
        <w:t>9.5. Обязательства Заемщика считаются надлежаще и полностью выполненными после возврата Банку всей суммы кредита, уплаты процентов за пользование кредитом, неустоек, в соответствии с индивидуальными условиями кредитного договора, определяемых на дату погашения кредита и возмещения расходов, связанных с взысканием задолженности, Банк имеет право в одностороннем порядке уменьшить либо приостановить начисление процентов и неустойки по кредитному договору</w:t>
      </w:r>
      <w:r w:rsidRPr="0006533D">
        <w:rPr>
          <w:rFonts w:ascii="Arial" w:hAnsi="Arial" w:cs="Arial"/>
          <w:b/>
        </w:rPr>
        <w:t>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  <w:b/>
        </w:rPr>
      </w:pPr>
    </w:p>
    <w:p w:rsidR="00BF55A5" w:rsidRPr="0006533D" w:rsidRDefault="00BF55A5" w:rsidP="00BF55A5">
      <w:pPr>
        <w:ind w:firstLine="709"/>
        <w:jc w:val="center"/>
        <w:rPr>
          <w:rFonts w:ascii="Arial" w:hAnsi="Arial" w:cs="Arial"/>
        </w:rPr>
      </w:pPr>
      <w:r w:rsidRPr="0006533D">
        <w:rPr>
          <w:rFonts w:ascii="Arial" w:hAnsi="Arial" w:cs="Arial"/>
          <w:b/>
        </w:rPr>
        <w:t>10. Обеспечение надлежащего исполнения Заемщиком обязательств по кредитному договору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10.1. Обеспечением исполнения обязательств Заемщика по кредитному договору, может выступать: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 - залог (движимого, недвижимого имущества, имущественных прав требования, ценных бумаг, депозита) на условиях договора залога.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- поручительство третьих лиц на условиях договора поручительства. 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Вид обеспечения определяется по согласованию сторон исходя из выбранной действующей программы кредитования физических лиц Банка.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10.2. В случае ухудшения с точки зрения Банка в течение срока действия кредитного договора платежеспособности одного из лиц, предоставивших обеспечение, либо при прекращении действия, недействительности, невозможности реализации Банком прав по договору залога и договорам поручительства, независимо от причин наступления такой невозможности, а также при ином ухудшении с точки зрения Банка качества обеспечения, Заемщик обязан по первому требованию Банка предоставить дополнительное обеспечение такого рода и в таком размере, который необходим, по мнению Банка, для обеспечения исполнения платежных обязательств Заемщика по кредитному договору. Банк вправе установить Заемщику соразмерный срок для предоставления дополнительного обеспечения. В случае утраты обеспечения, указанного в соответствующих договорах, или ухудшения его условий по обстоятельствам, за которые Банк не отвечает, Банк вправе потребовать от Заемщика досрочного возврата суммы кредита и уплаты причитающихся процентов в срок, предусмотренный индивидуальными условиями кредитного договора. 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  <w:b/>
        </w:rPr>
      </w:pPr>
      <w:r w:rsidRPr="0006533D">
        <w:rPr>
          <w:rFonts w:ascii="Arial" w:hAnsi="Arial" w:cs="Arial"/>
        </w:rPr>
        <w:t xml:space="preserve">Положения настоящего пункта не влияют на обязательство Заемщика на возврат Банку всей суммы кредита по другим основаниям, предусмотренным в настоящих общих условиях договоров. </w:t>
      </w:r>
      <w:r w:rsidRPr="0006533D">
        <w:rPr>
          <w:rFonts w:ascii="Arial" w:hAnsi="Arial" w:cs="Arial"/>
        </w:rPr>
        <w:cr/>
      </w:r>
    </w:p>
    <w:p w:rsidR="00BF55A5" w:rsidRPr="0006533D" w:rsidRDefault="00BF55A5" w:rsidP="00BF55A5">
      <w:pPr>
        <w:ind w:firstLine="709"/>
        <w:jc w:val="center"/>
        <w:rPr>
          <w:rFonts w:ascii="Arial" w:hAnsi="Arial" w:cs="Arial"/>
          <w:b/>
        </w:rPr>
      </w:pPr>
      <w:r w:rsidRPr="0006533D">
        <w:rPr>
          <w:rFonts w:ascii="Arial" w:hAnsi="Arial" w:cs="Arial"/>
          <w:b/>
        </w:rPr>
        <w:t>11. Уступка прав по кредитному договору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11.1. Заемщик вправе запретить Банку полностью или частично переуступить свои права и обязанности по кредитному договору, а также по сделкам, связанным с обеспечением возврата кредита, другому лицу (юридическому либо физическому), в том числе и не кредитной организации.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 xml:space="preserve">11.2. </w:t>
      </w:r>
      <w:r w:rsidRPr="0006533D">
        <w:rPr>
          <w:rFonts w:ascii="Arial" w:hAnsi="Arial" w:cs="Arial"/>
          <w:bCs/>
        </w:rPr>
        <w:t>Заемщик</w:t>
      </w:r>
      <w:r w:rsidRPr="0006533D">
        <w:rPr>
          <w:rFonts w:ascii="Arial" w:hAnsi="Arial" w:cs="Arial"/>
        </w:rPr>
        <w:t xml:space="preserve"> не вправе полностью или частично переуступать свои права и обязательства по настоящему Договору или в связи с ним, либо вытекающие из него, в том числе касающиеся его исполнения, нарушения, прекращения или недействительности другому лицу без письменного согласия </w:t>
      </w:r>
      <w:r w:rsidRPr="0006533D">
        <w:rPr>
          <w:rFonts w:ascii="Arial" w:hAnsi="Arial" w:cs="Arial"/>
          <w:bCs/>
        </w:rPr>
        <w:t>Банка</w:t>
      </w:r>
      <w:r w:rsidRPr="0006533D">
        <w:rPr>
          <w:rFonts w:ascii="Arial" w:hAnsi="Arial" w:cs="Arial"/>
        </w:rPr>
        <w:t>.</w:t>
      </w:r>
    </w:p>
    <w:p w:rsidR="00BF55A5" w:rsidRPr="0006533D" w:rsidRDefault="00BF55A5" w:rsidP="00BF55A5">
      <w:pPr>
        <w:ind w:firstLine="709"/>
        <w:jc w:val="center"/>
        <w:rPr>
          <w:rFonts w:ascii="Arial" w:hAnsi="Arial" w:cs="Arial"/>
        </w:rPr>
      </w:pPr>
      <w:r w:rsidRPr="0006533D">
        <w:rPr>
          <w:rFonts w:ascii="Arial" w:hAnsi="Arial" w:cs="Arial"/>
          <w:b/>
        </w:rPr>
        <w:t>12. Другие условия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12.1. Банк, в соответствии с ч. 3.1. ст. 5 Федерального закона "О кредитных историях" № 218-ФЗ от 30 декабря 2004 г., представляет информацию, определенную статьей 4 вышеуказанного закона, в отношении Заемщика в бюро кредитных историй, включенное в государственный реестр бюро кредитных историй, состоящее с Банком в договорных отношениях.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  <w:strike/>
        </w:rPr>
      </w:pPr>
      <w:r w:rsidRPr="0006533D">
        <w:rPr>
          <w:rFonts w:ascii="Arial" w:hAnsi="Arial" w:cs="Arial"/>
        </w:rPr>
        <w:t>12.2. Заемщик, выражает свое согласие на предоставление Банком (в объеме и порядке по своему усмотрению) информации третьим лицам.</w:t>
      </w:r>
      <w:r w:rsidRPr="0006533D">
        <w:rPr>
          <w:rFonts w:ascii="Arial" w:hAnsi="Arial" w:cs="Arial"/>
          <w:strike/>
        </w:rPr>
        <w:t xml:space="preserve"> 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12.3. При внесении Заемщиком в анкету, заполняемую перед получением кредита, заведомо ложных сведений, которые стали известны Банку до фактической выдачи кредита и на этом основании Заемщику отказано в получении кредита, Банк не возмещает затраты, понесенные Заемщиком и/или иными лицами, которые должны были обеспечить исполнение его обязательства в процессе оформления пакета документов (нотариальное удостоверение документов, государственная регистрация и т.д.).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  <w:r w:rsidRPr="0006533D">
        <w:rPr>
          <w:rFonts w:ascii="Arial" w:hAnsi="Arial" w:cs="Arial"/>
        </w:rPr>
        <w:t>12.4. Кредитный договор вступает в силу с момента его подписания Сторонами и действует до полного выполнения ими своих обязательств по нему. Договор может быть досрочно расторгнут Банком в соответствии с п.п.9.3., 10.2. общих условий кредитного договора.</w:t>
      </w:r>
    </w:p>
    <w:p w:rsidR="00BF55A5" w:rsidRPr="0006533D" w:rsidRDefault="00BF55A5" w:rsidP="00BF55A5">
      <w:pPr>
        <w:ind w:firstLine="709"/>
        <w:jc w:val="both"/>
        <w:rPr>
          <w:rFonts w:ascii="Arial" w:hAnsi="Arial" w:cs="Arial"/>
        </w:rPr>
      </w:pPr>
    </w:p>
    <w:p w:rsidR="00BF55A5" w:rsidRPr="0006533D" w:rsidRDefault="00BF55A5" w:rsidP="00BF55A5">
      <w:pPr>
        <w:ind w:firstLine="709"/>
        <w:jc w:val="center"/>
        <w:rPr>
          <w:rFonts w:ascii="Arial" w:hAnsi="Arial" w:cs="Arial"/>
          <w:b/>
        </w:rPr>
      </w:pPr>
      <w:r w:rsidRPr="0006533D">
        <w:rPr>
          <w:rFonts w:ascii="Arial" w:hAnsi="Arial" w:cs="Arial"/>
          <w:b/>
        </w:rPr>
        <w:t>13. Порядок разрешения споров</w:t>
      </w:r>
    </w:p>
    <w:p w:rsidR="00212E52" w:rsidRPr="0006533D" w:rsidRDefault="00BF55A5" w:rsidP="0021252E">
      <w:pPr>
        <w:overflowPunct/>
        <w:ind w:firstLine="708"/>
        <w:jc w:val="both"/>
        <w:textAlignment w:val="auto"/>
        <w:rPr>
          <w:rFonts w:ascii="ArialMT" w:hAnsi="ArialMT" w:cs="ArialMT"/>
        </w:rPr>
      </w:pPr>
      <w:r w:rsidRPr="0006533D">
        <w:rPr>
          <w:rFonts w:ascii="Arial" w:hAnsi="Arial" w:cs="Arial"/>
        </w:rPr>
        <w:t>13.1. Споры по настоящему Договору рассматриваются судом по месту нахождения ответчика или по месту нахождения Банка</w:t>
      </w:r>
      <w:r w:rsidRPr="0006533D">
        <w:rPr>
          <w:rFonts w:ascii="Arial" w:hAnsi="Arial" w:cs="Arial"/>
          <w:b/>
        </w:rPr>
        <w:t>.</w:t>
      </w:r>
    </w:p>
    <w:sectPr w:rsidR="00212E52" w:rsidRPr="0006533D" w:rsidSect="00E44456">
      <w:footerReference w:type="default" r:id="rId18"/>
      <w:type w:val="continuous"/>
      <w:pgSz w:w="11907" w:h="16840" w:code="9"/>
      <w:pgMar w:top="709" w:right="567" w:bottom="284" w:left="1134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72" w:rsidRDefault="00E17A72">
      <w:r>
        <w:separator/>
      </w:r>
    </w:p>
  </w:endnote>
  <w:endnote w:type="continuationSeparator" w:id="0">
    <w:p w:rsidR="00E17A72" w:rsidRDefault="00E1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D8" w:rsidRDefault="00F31ED8"/>
  <w:tbl>
    <w:tblPr>
      <w:tblW w:w="0" w:type="auto"/>
      <w:tblLayout w:type="fixed"/>
      <w:tblLook w:val="0000" w:firstRow="0" w:lastRow="0" w:firstColumn="0" w:lastColumn="0" w:noHBand="0" w:noVBand="0"/>
    </w:tblPr>
    <w:tblGrid>
      <w:gridCol w:w="9039"/>
      <w:gridCol w:w="1383"/>
    </w:tblGrid>
    <w:tr w:rsidR="00F31ED8">
      <w:tc>
        <w:tcPr>
          <w:tcW w:w="9039" w:type="dxa"/>
          <w:tcBorders>
            <w:top w:val="nil"/>
            <w:left w:val="nil"/>
            <w:bottom w:val="nil"/>
            <w:right w:val="nil"/>
          </w:tcBorders>
        </w:tcPr>
        <w:p w:rsidR="00F31ED8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Кредитный договор. Общие условия.         </w:t>
          </w:r>
        </w:p>
        <w:p w:rsidR="00F31ED8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      </w:t>
          </w:r>
        </w:p>
        <w:p w:rsidR="00F31ED8" w:rsidRPr="00B911C7" w:rsidRDefault="00F31ED8" w:rsidP="002D4515">
          <w:pPr>
            <w:pStyle w:val="a7"/>
            <w:rPr>
              <w:rFonts w:ascii="Lazurski" w:hAnsi="Lazurski"/>
              <w:b/>
              <w:bCs/>
              <w:i/>
              <w:iCs/>
              <w:sz w:val="16"/>
            </w:rPr>
          </w:pPr>
          <w:r>
            <w:rPr>
              <w:rFonts w:ascii="Lazurski" w:hAnsi="Lazurski"/>
              <w:b/>
              <w:bCs/>
              <w:i/>
              <w:iCs/>
              <w:sz w:val="16"/>
            </w:rPr>
            <w:t xml:space="preserve"> </w:t>
          </w:r>
          <w:r w:rsidR="002D4515" w:rsidRPr="002D4515">
            <w:rPr>
              <w:rFonts w:ascii="Arial" w:hAnsi="Arial" w:cs="Arial"/>
              <w:b/>
              <w:i/>
            </w:rPr>
            <w:t>"</w:t>
          </w:r>
          <w:r w:rsidRPr="002D4515">
            <w:rPr>
              <w:rFonts w:ascii="Lazurski" w:hAnsi="Lazurski"/>
              <w:b/>
              <w:bCs/>
              <w:i/>
              <w:iCs/>
              <w:sz w:val="16"/>
            </w:rPr>
            <w:t>СИБСОЦБАНК</w:t>
          </w:r>
          <w:r w:rsidR="002D4515" w:rsidRPr="002D4515">
            <w:rPr>
              <w:rFonts w:ascii="Arial" w:hAnsi="Arial" w:cs="Arial"/>
              <w:b/>
              <w:i/>
            </w:rPr>
            <w:t>"</w:t>
          </w:r>
          <w:r>
            <w:rPr>
              <w:rFonts w:ascii="Lazurski" w:hAnsi="Lazurski"/>
              <w:b/>
              <w:bCs/>
              <w:i/>
              <w:iCs/>
              <w:sz w:val="16"/>
            </w:rPr>
            <w:t xml:space="preserve"> ООО Банк                                                                _______________ Заемщик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D638C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стр. </w:t>
          </w:r>
          <w:r w:rsidR="00FD0A46"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PAGE </w:instrText>
          </w:r>
          <w:r w:rsidR="00FD0A46">
            <w:rPr>
              <w:i/>
              <w:sz w:val="16"/>
            </w:rPr>
            <w:fldChar w:fldCharType="separate"/>
          </w:r>
          <w:r w:rsidR="004D67FA">
            <w:rPr>
              <w:i/>
              <w:noProof/>
              <w:sz w:val="16"/>
            </w:rPr>
            <w:t>6</w:t>
          </w:r>
          <w:r w:rsidR="00FD0A46"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из </w:t>
          </w:r>
          <w:r w:rsidR="00AD638C">
            <w:rPr>
              <w:i/>
              <w:sz w:val="16"/>
            </w:rPr>
            <w:t>6</w:t>
          </w:r>
        </w:p>
        <w:p w:rsidR="00F31ED8" w:rsidRDefault="00F31ED8">
          <w:pPr>
            <w:pStyle w:val="a7"/>
            <w:rPr>
              <w:i/>
              <w:sz w:val="16"/>
            </w:rPr>
          </w:pPr>
        </w:p>
      </w:tc>
    </w:tr>
  </w:tbl>
  <w:p w:rsidR="00F31ED8" w:rsidRDefault="00F31ED8">
    <w:pPr>
      <w:pStyle w:val="a7"/>
      <w:rPr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72" w:rsidRDefault="00E17A72">
      <w:r>
        <w:separator/>
      </w:r>
    </w:p>
  </w:footnote>
  <w:footnote w:type="continuationSeparator" w:id="0">
    <w:p w:rsidR="00E17A72" w:rsidRDefault="00E1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C67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C7"/>
    <w:rsid w:val="000008D2"/>
    <w:rsid w:val="00005E52"/>
    <w:rsid w:val="00007E7D"/>
    <w:rsid w:val="00012229"/>
    <w:rsid w:val="000133CA"/>
    <w:rsid w:val="00022BA9"/>
    <w:rsid w:val="00031052"/>
    <w:rsid w:val="000313D0"/>
    <w:rsid w:val="00033260"/>
    <w:rsid w:val="00034AC9"/>
    <w:rsid w:val="000410A0"/>
    <w:rsid w:val="000459DD"/>
    <w:rsid w:val="00053637"/>
    <w:rsid w:val="00055CA9"/>
    <w:rsid w:val="000619FE"/>
    <w:rsid w:val="000623FC"/>
    <w:rsid w:val="0006533D"/>
    <w:rsid w:val="000671EE"/>
    <w:rsid w:val="0007125E"/>
    <w:rsid w:val="000759F5"/>
    <w:rsid w:val="00082238"/>
    <w:rsid w:val="00082650"/>
    <w:rsid w:val="00083FC4"/>
    <w:rsid w:val="00084807"/>
    <w:rsid w:val="00085793"/>
    <w:rsid w:val="000944B5"/>
    <w:rsid w:val="000A47A9"/>
    <w:rsid w:val="000B43AC"/>
    <w:rsid w:val="000B4D21"/>
    <w:rsid w:val="000B6371"/>
    <w:rsid w:val="000C2E09"/>
    <w:rsid w:val="000C6CFF"/>
    <w:rsid w:val="000C74C7"/>
    <w:rsid w:val="000C76BB"/>
    <w:rsid w:val="000D450A"/>
    <w:rsid w:val="000D5916"/>
    <w:rsid w:val="000E0EA0"/>
    <w:rsid w:val="000F22F2"/>
    <w:rsid w:val="000F7F3B"/>
    <w:rsid w:val="00105F85"/>
    <w:rsid w:val="00115D4D"/>
    <w:rsid w:val="001203AE"/>
    <w:rsid w:val="001208DD"/>
    <w:rsid w:val="001300EA"/>
    <w:rsid w:val="00135362"/>
    <w:rsid w:val="00135485"/>
    <w:rsid w:val="00136CFE"/>
    <w:rsid w:val="00145489"/>
    <w:rsid w:val="001537CA"/>
    <w:rsid w:val="00153E24"/>
    <w:rsid w:val="00167152"/>
    <w:rsid w:val="0017674E"/>
    <w:rsid w:val="00180167"/>
    <w:rsid w:val="0018765B"/>
    <w:rsid w:val="001927D4"/>
    <w:rsid w:val="00196902"/>
    <w:rsid w:val="001A39A0"/>
    <w:rsid w:val="001A4BE8"/>
    <w:rsid w:val="001A7F39"/>
    <w:rsid w:val="001B081F"/>
    <w:rsid w:val="001C29A9"/>
    <w:rsid w:val="001C2E83"/>
    <w:rsid w:val="001C6FBE"/>
    <w:rsid w:val="001F3573"/>
    <w:rsid w:val="0020137A"/>
    <w:rsid w:val="00202257"/>
    <w:rsid w:val="0021252E"/>
    <w:rsid w:val="002127A6"/>
    <w:rsid w:val="00212E52"/>
    <w:rsid w:val="00212EF8"/>
    <w:rsid w:val="00213336"/>
    <w:rsid w:val="00214A5F"/>
    <w:rsid w:val="00221E25"/>
    <w:rsid w:val="0023100B"/>
    <w:rsid w:val="00234249"/>
    <w:rsid w:val="002439A6"/>
    <w:rsid w:val="002459F6"/>
    <w:rsid w:val="002516C2"/>
    <w:rsid w:val="002532A3"/>
    <w:rsid w:val="0025426F"/>
    <w:rsid w:val="002600C9"/>
    <w:rsid w:val="00260DD3"/>
    <w:rsid w:val="00261C68"/>
    <w:rsid w:val="00266E1B"/>
    <w:rsid w:val="002708E4"/>
    <w:rsid w:val="00276B61"/>
    <w:rsid w:val="00286DCA"/>
    <w:rsid w:val="002B52E8"/>
    <w:rsid w:val="002C4C68"/>
    <w:rsid w:val="002D4515"/>
    <w:rsid w:val="002D5ED5"/>
    <w:rsid w:val="002E067F"/>
    <w:rsid w:val="002E5D22"/>
    <w:rsid w:val="002E6D3C"/>
    <w:rsid w:val="002F70A6"/>
    <w:rsid w:val="002F7B83"/>
    <w:rsid w:val="00311D9A"/>
    <w:rsid w:val="00315F7A"/>
    <w:rsid w:val="003234E5"/>
    <w:rsid w:val="003403BF"/>
    <w:rsid w:val="00345524"/>
    <w:rsid w:val="00345CE8"/>
    <w:rsid w:val="00350EA5"/>
    <w:rsid w:val="00354620"/>
    <w:rsid w:val="003550B3"/>
    <w:rsid w:val="003569FB"/>
    <w:rsid w:val="00357BDD"/>
    <w:rsid w:val="00360391"/>
    <w:rsid w:val="00360EA8"/>
    <w:rsid w:val="00361F47"/>
    <w:rsid w:val="00372445"/>
    <w:rsid w:val="00375827"/>
    <w:rsid w:val="0037673F"/>
    <w:rsid w:val="00377283"/>
    <w:rsid w:val="00383E5B"/>
    <w:rsid w:val="00385E8A"/>
    <w:rsid w:val="00397B70"/>
    <w:rsid w:val="003A298A"/>
    <w:rsid w:val="003C283F"/>
    <w:rsid w:val="003C2D01"/>
    <w:rsid w:val="003C344B"/>
    <w:rsid w:val="003D2833"/>
    <w:rsid w:val="003D510C"/>
    <w:rsid w:val="003E2DAE"/>
    <w:rsid w:val="003E451E"/>
    <w:rsid w:val="003F329F"/>
    <w:rsid w:val="003F4F4F"/>
    <w:rsid w:val="004030A0"/>
    <w:rsid w:val="0040439F"/>
    <w:rsid w:val="0042296C"/>
    <w:rsid w:val="004230CC"/>
    <w:rsid w:val="004230D4"/>
    <w:rsid w:val="00423231"/>
    <w:rsid w:val="00423AB0"/>
    <w:rsid w:val="00433712"/>
    <w:rsid w:val="00437711"/>
    <w:rsid w:val="00437BE5"/>
    <w:rsid w:val="00440A91"/>
    <w:rsid w:val="00444DAE"/>
    <w:rsid w:val="00456A51"/>
    <w:rsid w:val="00486898"/>
    <w:rsid w:val="0049067A"/>
    <w:rsid w:val="004A4E7E"/>
    <w:rsid w:val="004B1FED"/>
    <w:rsid w:val="004B75A4"/>
    <w:rsid w:val="004C35B0"/>
    <w:rsid w:val="004D67FA"/>
    <w:rsid w:val="004E1C83"/>
    <w:rsid w:val="004F3832"/>
    <w:rsid w:val="004F607B"/>
    <w:rsid w:val="00510E55"/>
    <w:rsid w:val="00515D1B"/>
    <w:rsid w:val="00525C96"/>
    <w:rsid w:val="005341F0"/>
    <w:rsid w:val="00545A74"/>
    <w:rsid w:val="005469C9"/>
    <w:rsid w:val="00562E5E"/>
    <w:rsid w:val="00565D24"/>
    <w:rsid w:val="00575F53"/>
    <w:rsid w:val="00593E0A"/>
    <w:rsid w:val="00596C23"/>
    <w:rsid w:val="005A6402"/>
    <w:rsid w:val="005A7818"/>
    <w:rsid w:val="005C0EC3"/>
    <w:rsid w:val="005C3688"/>
    <w:rsid w:val="005C3F99"/>
    <w:rsid w:val="005C5846"/>
    <w:rsid w:val="005D4E2F"/>
    <w:rsid w:val="005D566F"/>
    <w:rsid w:val="005D5BF6"/>
    <w:rsid w:val="005E1B4F"/>
    <w:rsid w:val="005E5E8D"/>
    <w:rsid w:val="005F700F"/>
    <w:rsid w:val="005F750F"/>
    <w:rsid w:val="006002B8"/>
    <w:rsid w:val="00603D8F"/>
    <w:rsid w:val="00604B34"/>
    <w:rsid w:val="006070A9"/>
    <w:rsid w:val="00607717"/>
    <w:rsid w:val="00613825"/>
    <w:rsid w:val="00647F34"/>
    <w:rsid w:val="00650DC0"/>
    <w:rsid w:val="00653844"/>
    <w:rsid w:val="00653AD7"/>
    <w:rsid w:val="00653FF6"/>
    <w:rsid w:val="00656AAC"/>
    <w:rsid w:val="00660FF7"/>
    <w:rsid w:val="00665B97"/>
    <w:rsid w:val="00676BC1"/>
    <w:rsid w:val="00676DF8"/>
    <w:rsid w:val="006841CE"/>
    <w:rsid w:val="006849AD"/>
    <w:rsid w:val="00686A7C"/>
    <w:rsid w:val="00687102"/>
    <w:rsid w:val="00687396"/>
    <w:rsid w:val="00694B25"/>
    <w:rsid w:val="006A2F66"/>
    <w:rsid w:val="006A4E09"/>
    <w:rsid w:val="006A56A8"/>
    <w:rsid w:val="006B1366"/>
    <w:rsid w:val="006B4946"/>
    <w:rsid w:val="006C6889"/>
    <w:rsid w:val="006D02D5"/>
    <w:rsid w:val="006D0D27"/>
    <w:rsid w:val="006D3A0A"/>
    <w:rsid w:val="006F5084"/>
    <w:rsid w:val="00702C84"/>
    <w:rsid w:val="00704F62"/>
    <w:rsid w:val="0070599B"/>
    <w:rsid w:val="007112AD"/>
    <w:rsid w:val="007147B1"/>
    <w:rsid w:val="00714F85"/>
    <w:rsid w:val="0073038B"/>
    <w:rsid w:val="00730509"/>
    <w:rsid w:val="0073475B"/>
    <w:rsid w:val="00737EF4"/>
    <w:rsid w:val="007424F7"/>
    <w:rsid w:val="0074516B"/>
    <w:rsid w:val="0074680C"/>
    <w:rsid w:val="00746B26"/>
    <w:rsid w:val="00747712"/>
    <w:rsid w:val="00747EE3"/>
    <w:rsid w:val="0075150D"/>
    <w:rsid w:val="00751BFD"/>
    <w:rsid w:val="00763185"/>
    <w:rsid w:val="00763DE5"/>
    <w:rsid w:val="00774E60"/>
    <w:rsid w:val="0077620B"/>
    <w:rsid w:val="00780133"/>
    <w:rsid w:val="00780CEB"/>
    <w:rsid w:val="007836FF"/>
    <w:rsid w:val="00784A4D"/>
    <w:rsid w:val="0079376F"/>
    <w:rsid w:val="00794013"/>
    <w:rsid w:val="007A23EF"/>
    <w:rsid w:val="007A5FB5"/>
    <w:rsid w:val="007A7B74"/>
    <w:rsid w:val="007B7A21"/>
    <w:rsid w:val="007C798E"/>
    <w:rsid w:val="007D672E"/>
    <w:rsid w:val="007E2A47"/>
    <w:rsid w:val="007E444F"/>
    <w:rsid w:val="007E7D22"/>
    <w:rsid w:val="007F0B3B"/>
    <w:rsid w:val="007F5A65"/>
    <w:rsid w:val="007F5DBD"/>
    <w:rsid w:val="0080494E"/>
    <w:rsid w:val="00810194"/>
    <w:rsid w:val="00811752"/>
    <w:rsid w:val="00814CB7"/>
    <w:rsid w:val="00817EFC"/>
    <w:rsid w:val="0083033F"/>
    <w:rsid w:val="0083219D"/>
    <w:rsid w:val="008416A5"/>
    <w:rsid w:val="00842ADF"/>
    <w:rsid w:val="00854D6E"/>
    <w:rsid w:val="008571D3"/>
    <w:rsid w:val="00862351"/>
    <w:rsid w:val="008666A4"/>
    <w:rsid w:val="008754D1"/>
    <w:rsid w:val="00876EF2"/>
    <w:rsid w:val="00884F0E"/>
    <w:rsid w:val="0089766E"/>
    <w:rsid w:val="008A1E6D"/>
    <w:rsid w:val="008A27D4"/>
    <w:rsid w:val="008A59BB"/>
    <w:rsid w:val="008D36A8"/>
    <w:rsid w:val="008D75F5"/>
    <w:rsid w:val="008E0596"/>
    <w:rsid w:val="008E642A"/>
    <w:rsid w:val="008E70AB"/>
    <w:rsid w:val="008E7898"/>
    <w:rsid w:val="008F314D"/>
    <w:rsid w:val="009070B6"/>
    <w:rsid w:val="009320F2"/>
    <w:rsid w:val="00933499"/>
    <w:rsid w:val="00944805"/>
    <w:rsid w:val="009508C6"/>
    <w:rsid w:val="00956A88"/>
    <w:rsid w:val="0096289B"/>
    <w:rsid w:val="00966A9F"/>
    <w:rsid w:val="00971480"/>
    <w:rsid w:val="0097368B"/>
    <w:rsid w:val="009740A8"/>
    <w:rsid w:val="009831C7"/>
    <w:rsid w:val="009867B3"/>
    <w:rsid w:val="009877B4"/>
    <w:rsid w:val="00987EDA"/>
    <w:rsid w:val="00987EDF"/>
    <w:rsid w:val="00992044"/>
    <w:rsid w:val="00993CDA"/>
    <w:rsid w:val="009A3B4C"/>
    <w:rsid w:val="009B0135"/>
    <w:rsid w:val="009B0810"/>
    <w:rsid w:val="009D2AB3"/>
    <w:rsid w:val="009D2D20"/>
    <w:rsid w:val="009E3F5B"/>
    <w:rsid w:val="009E4952"/>
    <w:rsid w:val="009F29F0"/>
    <w:rsid w:val="009F40D8"/>
    <w:rsid w:val="00A02267"/>
    <w:rsid w:val="00A068D1"/>
    <w:rsid w:val="00A155A4"/>
    <w:rsid w:val="00A225C9"/>
    <w:rsid w:val="00A313CF"/>
    <w:rsid w:val="00A33AF9"/>
    <w:rsid w:val="00A42571"/>
    <w:rsid w:val="00A44BE7"/>
    <w:rsid w:val="00A51D6D"/>
    <w:rsid w:val="00A53FA2"/>
    <w:rsid w:val="00A571D2"/>
    <w:rsid w:val="00A65230"/>
    <w:rsid w:val="00A761EA"/>
    <w:rsid w:val="00A84C23"/>
    <w:rsid w:val="00A85F0A"/>
    <w:rsid w:val="00A9025E"/>
    <w:rsid w:val="00A911A6"/>
    <w:rsid w:val="00AA5C50"/>
    <w:rsid w:val="00AA68CD"/>
    <w:rsid w:val="00AB26D4"/>
    <w:rsid w:val="00AB527B"/>
    <w:rsid w:val="00AC247E"/>
    <w:rsid w:val="00AD0A64"/>
    <w:rsid w:val="00AD41B1"/>
    <w:rsid w:val="00AD638C"/>
    <w:rsid w:val="00AD6AEE"/>
    <w:rsid w:val="00AE1016"/>
    <w:rsid w:val="00AE4A94"/>
    <w:rsid w:val="00AE4F24"/>
    <w:rsid w:val="00AE6FDC"/>
    <w:rsid w:val="00AF588F"/>
    <w:rsid w:val="00AF60B7"/>
    <w:rsid w:val="00B14B4C"/>
    <w:rsid w:val="00B164E3"/>
    <w:rsid w:val="00B211A4"/>
    <w:rsid w:val="00B270FF"/>
    <w:rsid w:val="00B33BB7"/>
    <w:rsid w:val="00B35C3F"/>
    <w:rsid w:val="00B372C7"/>
    <w:rsid w:val="00B4624A"/>
    <w:rsid w:val="00B47774"/>
    <w:rsid w:val="00B47C85"/>
    <w:rsid w:val="00B501C4"/>
    <w:rsid w:val="00B53390"/>
    <w:rsid w:val="00B53E71"/>
    <w:rsid w:val="00B67199"/>
    <w:rsid w:val="00B67C51"/>
    <w:rsid w:val="00B70248"/>
    <w:rsid w:val="00B75291"/>
    <w:rsid w:val="00B80929"/>
    <w:rsid w:val="00B911C7"/>
    <w:rsid w:val="00B918F2"/>
    <w:rsid w:val="00B92A93"/>
    <w:rsid w:val="00B95C84"/>
    <w:rsid w:val="00BB0204"/>
    <w:rsid w:val="00BB5E6E"/>
    <w:rsid w:val="00BC7AE1"/>
    <w:rsid w:val="00BD17EA"/>
    <w:rsid w:val="00BD388D"/>
    <w:rsid w:val="00BE4C6F"/>
    <w:rsid w:val="00BF55A5"/>
    <w:rsid w:val="00BF6CE1"/>
    <w:rsid w:val="00C0008F"/>
    <w:rsid w:val="00C02049"/>
    <w:rsid w:val="00C036E5"/>
    <w:rsid w:val="00C14F7B"/>
    <w:rsid w:val="00C26BE2"/>
    <w:rsid w:val="00C26F8F"/>
    <w:rsid w:val="00C4501F"/>
    <w:rsid w:val="00C46D79"/>
    <w:rsid w:val="00C51C46"/>
    <w:rsid w:val="00C56F37"/>
    <w:rsid w:val="00C72946"/>
    <w:rsid w:val="00C81EEF"/>
    <w:rsid w:val="00C85052"/>
    <w:rsid w:val="00C865B0"/>
    <w:rsid w:val="00C86BFD"/>
    <w:rsid w:val="00C9466E"/>
    <w:rsid w:val="00CA04B7"/>
    <w:rsid w:val="00CA072A"/>
    <w:rsid w:val="00CA0790"/>
    <w:rsid w:val="00CA0D3F"/>
    <w:rsid w:val="00CA4B9F"/>
    <w:rsid w:val="00CA59DA"/>
    <w:rsid w:val="00CA636F"/>
    <w:rsid w:val="00CB6256"/>
    <w:rsid w:val="00CC37C2"/>
    <w:rsid w:val="00CC7CA4"/>
    <w:rsid w:val="00CC7E62"/>
    <w:rsid w:val="00CD4044"/>
    <w:rsid w:val="00CD4C72"/>
    <w:rsid w:val="00CE06B2"/>
    <w:rsid w:val="00CF42B2"/>
    <w:rsid w:val="00CF47CC"/>
    <w:rsid w:val="00CF5CD8"/>
    <w:rsid w:val="00D010A1"/>
    <w:rsid w:val="00D12D6E"/>
    <w:rsid w:val="00D165D5"/>
    <w:rsid w:val="00D23C4C"/>
    <w:rsid w:val="00D4019D"/>
    <w:rsid w:val="00D40E09"/>
    <w:rsid w:val="00D470D6"/>
    <w:rsid w:val="00D6118A"/>
    <w:rsid w:val="00D67CAF"/>
    <w:rsid w:val="00D83D4B"/>
    <w:rsid w:val="00D84047"/>
    <w:rsid w:val="00D901BD"/>
    <w:rsid w:val="00D948F7"/>
    <w:rsid w:val="00DA2DA3"/>
    <w:rsid w:val="00DA3B5A"/>
    <w:rsid w:val="00DA6153"/>
    <w:rsid w:val="00DA70FC"/>
    <w:rsid w:val="00DB12FF"/>
    <w:rsid w:val="00DB44C3"/>
    <w:rsid w:val="00DB7AA8"/>
    <w:rsid w:val="00DC2499"/>
    <w:rsid w:val="00DC7914"/>
    <w:rsid w:val="00DD5FB7"/>
    <w:rsid w:val="00DE08D6"/>
    <w:rsid w:val="00DF012C"/>
    <w:rsid w:val="00DF3609"/>
    <w:rsid w:val="00DF5429"/>
    <w:rsid w:val="00E00CAE"/>
    <w:rsid w:val="00E07536"/>
    <w:rsid w:val="00E17A72"/>
    <w:rsid w:val="00E21A47"/>
    <w:rsid w:val="00E23B2B"/>
    <w:rsid w:val="00E25E75"/>
    <w:rsid w:val="00E32636"/>
    <w:rsid w:val="00E352AF"/>
    <w:rsid w:val="00E36A4C"/>
    <w:rsid w:val="00E44456"/>
    <w:rsid w:val="00E4469B"/>
    <w:rsid w:val="00E45AEE"/>
    <w:rsid w:val="00E470A2"/>
    <w:rsid w:val="00E52C21"/>
    <w:rsid w:val="00E52CED"/>
    <w:rsid w:val="00E5504E"/>
    <w:rsid w:val="00E557B5"/>
    <w:rsid w:val="00E82ADB"/>
    <w:rsid w:val="00E847DB"/>
    <w:rsid w:val="00E97FCE"/>
    <w:rsid w:val="00EA3A5F"/>
    <w:rsid w:val="00EA57CB"/>
    <w:rsid w:val="00EC01CA"/>
    <w:rsid w:val="00EC5B7A"/>
    <w:rsid w:val="00ED5D2F"/>
    <w:rsid w:val="00EE232C"/>
    <w:rsid w:val="00EE3FA5"/>
    <w:rsid w:val="00EE6127"/>
    <w:rsid w:val="00EF4775"/>
    <w:rsid w:val="00F004D4"/>
    <w:rsid w:val="00F016DF"/>
    <w:rsid w:val="00F11479"/>
    <w:rsid w:val="00F14141"/>
    <w:rsid w:val="00F250E1"/>
    <w:rsid w:val="00F25711"/>
    <w:rsid w:val="00F26E53"/>
    <w:rsid w:val="00F27989"/>
    <w:rsid w:val="00F27CDA"/>
    <w:rsid w:val="00F30344"/>
    <w:rsid w:val="00F31ED8"/>
    <w:rsid w:val="00F3792A"/>
    <w:rsid w:val="00F40493"/>
    <w:rsid w:val="00F40D15"/>
    <w:rsid w:val="00F4583E"/>
    <w:rsid w:val="00F474B5"/>
    <w:rsid w:val="00F50F2F"/>
    <w:rsid w:val="00F5681E"/>
    <w:rsid w:val="00F645B1"/>
    <w:rsid w:val="00F6665B"/>
    <w:rsid w:val="00F8034A"/>
    <w:rsid w:val="00F85A34"/>
    <w:rsid w:val="00F867BA"/>
    <w:rsid w:val="00F9268E"/>
    <w:rsid w:val="00FA033B"/>
    <w:rsid w:val="00FB5DB3"/>
    <w:rsid w:val="00FC7515"/>
    <w:rsid w:val="00FD0A46"/>
    <w:rsid w:val="00FD0F83"/>
    <w:rsid w:val="00FD582A"/>
    <w:rsid w:val="00FF423D"/>
    <w:rsid w:val="00FF442A"/>
    <w:rsid w:val="00FF52BC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82949"/>
  <w15:docId w15:val="{1E89F447-EF57-4745-82C0-6C21DBB9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26F8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26F8F"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6F8F"/>
    <w:pPr>
      <w:jc w:val="both"/>
    </w:pPr>
  </w:style>
  <w:style w:type="paragraph" w:customStyle="1" w:styleId="21">
    <w:name w:val="Основной текст 21"/>
    <w:basedOn w:val="a"/>
    <w:rsid w:val="00C26F8F"/>
    <w:pPr>
      <w:ind w:firstLine="284"/>
      <w:jc w:val="both"/>
    </w:pPr>
  </w:style>
  <w:style w:type="paragraph" w:styleId="a4">
    <w:name w:val="Title"/>
    <w:basedOn w:val="a"/>
    <w:qFormat/>
    <w:rsid w:val="00C26F8F"/>
    <w:pPr>
      <w:spacing w:line="480" w:lineRule="auto"/>
      <w:jc w:val="center"/>
    </w:pPr>
    <w:rPr>
      <w:b/>
    </w:rPr>
  </w:style>
  <w:style w:type="paragraph" w:customStyle="1" w:styleId="BodyText21">
    <w:name w:val="Body Text 21"/>
    <w:basedOn w:val="a"/>
    <w:rsid w:val="00C26F8F"/>
    <w:pPr>
      <w:jc w:val="both"/>
    </w:pPr>
    <w:rPr>
      <w:b/>
    </w:rPr>
  </w:style>
  <w:style w:type="paragraph" w:styleId="a5">
    <w:name w:val="header"/>
    <w:basedOn w:val="a"/>
    <w:link w:val="a6"/>
    <w:rsid w:val="00C26F8F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26F8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6F8F"/>
  </w:style>
  <w:style w:type="paragraph" w:styleId="a9">
    <w:name w:val="Balloon Text"/>
    <w:basedOn w:val="a"/>
    <w:semiHidden/>
    <w:rsid w:val="000759F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E4A94"/>
    <w:rPr>
      <w:color w:val="0000FF"/>
      <w:u w:val="single"/>
    </w:rPr>
  </w:style>
  <w:style w:type="table" w:styleId="ab">
    <w:name w:val="Table Grid"/>
    <w:basedOn w:val="a1"/>
    <w:uiPriority w:val="59"/>
    <w:rsid w:val="0018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rsid w:val="00BD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soc.ru" TargetMode="Externa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CFEBE6A0FCD5EC5DC9F862CD2E7C4BC57B4F49CFD8D79DFC428D5F1F3F267842E2E7525490F3A48CB5B9FCBAE55D8C2ADE46139BA93D51f1i4J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bsoc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://www.sibsoc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soc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B60168-81C4-48CB-A7BA-6A8E7200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КРЕДИТНЫЙ  ДОГОВОР № _____</vt:lpstr>
    </vt:vector>
  </TitlesOfParts>
  <Company>SSB</Company>
  <LinksUpToDate>false</LinksUpToDate>
  <CharactersWithSpaces>27855</CharactersWithSpaces>
  <SharedDoc>false</SharedDoc>
  <HLinks>
    <vt:vector size="30" baseType="variant">
      <vt:variant>
        <vt:i4>2424942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consultantplus://offline/ref=0DCFEBE6A0FCD5EC5DC9F862CD2E7C4BC57B4F49CFD8D79DFC428D5F1F3F267842E2E7525490F3A48CB5B9FCBAE55D8C2ADE46139BA93D51f1i4J</vt:lpwstr>
      </vt:variant>
      <vt:variant>
        <vt:lpwstr/>
      </vt:variant>
      <vt:variant>
        <vt:i4>917595</vt:i4>
      </vt:variant>
      <vt:variant>
        <vt:i4>9</vt:i4>
      </vt:variant>
      <vt:variant>
        <vt:i4>0</vt:i4>
      </vt:variant>
      <vt:variant>
        <vt:i4>5</vt:i4>
      </vt:variant>
      <vt:variant>
        <vt:lpwstr>http://www.sibsoc.ru/</vt:lpwstr>
      </vt:variant>
      <vt:variant>
        <vt:lpwstr/>
      </vt:variant>
      <vt:variant>
        <vt:i4>917595</vt:i4>
      </vt:variant>
      <vt:variant>
        <vt:i4>6</vt:i4>
      </vt:variant>
      <vt:variant>
        <vt:i4>0</vt:i4>
      </vt:variant>
      <vt:variant>
        <vt:i4>5</vt:i4>
      </vt:variant>
      <vt:variant>
        <vt:lpwstr>http://www.sibsoc.ru/</vt:lpwstr>
      </vt:variant>
      <vt:variant>
        <vt:lpwstr/>
      </vt:variant>
      <vt:variant>
        <vt:i4>2490395</vt:i4>
      </vt:variant>
      <vt:variant>
        <vt:i4>3</vt:i4>
      </vt:variant>
      <vt:variant>
        <vt:i4>0</vt:i4>
      </vt:variant>
      <vt:variant>
        <vt:i4>5</vt:i4>
      </vt:variant>
      <vt:variant>
        <vt:lpwstr>mailto:info@sibsoc.ru</vt:lpwstr>
      </vt:variant>
      <vt:variant>
        <vt:lpwstr/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http://www.sibsoc.ru/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КРЕДИТНЫЙ  ДОГОВОР № _____</dc:title>
  <dc:subject/>
  <dc:creator>Копнова Татьяна Анатольевна</dc:creator>
  <cp:keywords/>
  <cp:lastModifiedBy>Глотова Елена Александровна</cp:lastModifiedBy>
  <cp:revision>3</cp:revision>
  <cp:lastPrinted>2017-05-15T03:18:00Z</cp:lastPrinted>
  <dcterms:created xsi:type="dcterms:W3CDTF">2022-08-31T08:58:00Z</dcterms:created>
  <dcterms:modified xsi:type="dcterms:W3CDTF">2022-08-31T08:59:00Z</dcterms:modified>
</cp:coreProperties>
</file>