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12" w:rsidRPr="008023AF" w:rsidRDefault="00734412" w:rsidP="00734412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8023AF">
        <w:rPr>
          <w:rFonts w:ascii="Arial" w:hAnsi="Arial" w:cs="Arial"/>
          <w:sz w:val="24"/>
          <w:szCs w:val="24"/>
        </w:rPr>
        <w:t xml:space="preserve">Кредитный договор </w:t>
      </w:r>
      <w:r w:rsidRPr="008023AF">
        <w:rPr>
          <w:rFonts w:ascii="Arial" w:hAnsi="Arial" w:cs="Arial"/>
          <w:b w:val="0"/>
          <w:sz w:val="24"/>
          <w:szCs w:val="24"/>
        </w:rPr>
        <w:t>"</w:t>
      </w:r>
      <w:r w:rsidRPr="008023AF">
        <w:rPr>
          <w:rFonts w:ascii="Arial" w:hAnsi="Arial" w:cs="Arial"/>
          <w:sz w:val="24"/>
          <w:szCs w:val="24"/>
        </w:rPr>
        <w:t>СИБСОЦБАНК</w:t>
      </w:r>
      <w:r w:rsidRPr="008023AF">
        <w:rPr>
          <w:rFonts w:ascii="Arial" w:hAnsi="Arial" w:cs="Arial"/>
          <w:b w:val="0"/>
          <w:sz w:val="24"/>
          <w:szCs w:val="24"/>
        </w:rPr>
        <w:t>"</w:t>
      </w:r>
      <w:r w:rsidRPr="008023AF">
        <w:rPr>
          <w:rFonts w:ascii="Arial" w:hAnsi="Arial" w:cs="Arial"/>
          <w:sz w:val="24"/>
          <w:szCs w:val="24"/>
        </w:rPr>
        <w:t xml:space="preserve"> ООО </w:t>
      </w:r>
    </w:p>
    <w:p w:rsidR="00734412" w:rsidRPr="008023AF" w:rsidRDefault="00734412" w:rsidP="00734412">
      <w:pPr>
        <w:pStyle w:val="a4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8023AF">
        <w:rPr>
          <w:rFonts w:ascii="Arial" w:hAnsi="Arial" w:cs="Arial"/>
          <w:sz w:val="24"/>
          <w:szCs w:val="24"/>
        </w:rPr>
        <w:t>Общие условия.</w:t>
      </w:r>
    </w:p>
    <w:p w:rsidR="00734412" w:rsidRPr="008023AF" w:rsidRDefault="00734412" w:rsidP="00734412">
      <w:pPr>
        <w:pStyle w:val="a4"/>
        <w:spacing w:line="240" w:lineRule="auto"/>
        <w:ind w:firstLine="709"/>
        <w:rPr>
          <w:rFonts w:ascii="Arial" w:hAnsi="Arial" w:cs="Arial"/>
        </w:rPr>
      </w:pP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Полное наименование кредитора: "КРАЕВОЙ КОММЕРЧЕСКИЙ СИБИРСКИЙ СОЦИАЛЬНЫЙ БАНК" ОБЩЕСТВО С ОГРАНИЧЕННОЙ ОТВЕТСТВЕННОСТЬЮ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Сокращенное наименование кредитора: "СИБСОЦБАНК" ООО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Местонахождение: 656049, г. Барнаул, </w:t>
      </w:r>
      <w:proofErr w:type="spellStart"/>
      <w:r w:rsidRPr="008023AF">
        <w:rPr>
          <w:rFonts w:ascii="Arial" w:hAnsi="Arial" w:cs="Arial"/>
        </w:rPr>
        <w:t>пр-кт</w:t>
      </w:r>
      <w:proofErr w:type="spellEnd"/>
      <w:r w:rsidRPr="008023AF">
        <w:rPr>
          <w:rFonts w:ascii="Arial" w:hAnsi="Arial" w:cs="Arial"/>
        </w:rPr>
        <w:t xml:space="preserve"> Ленина, д. 61а.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Сайт</w:t>
      </w:r>
      <w:r w:rsidRPr="008023AF">
        <w:rPr>
          <w:rFonts w:ascii="Arial" w:hAnsi="Arial" w:cs="Arial"/>
          <w:lang w:val="en-US"/>
        </w:rPr>
        <w:t xml:space="preserve"> </w:t>
      </w:r>
      <w:hyperlink r:id="rId9" w:history="1">
        <w:r w:rsidRPr="008023AF">
          <w:rPr>
            <w:rStyle w:val="aa"/>
            <w:rFonts w:ascii="Arial" w:hAnsi="Arial" w:cs="Arial"/>
            <w:color w:val="auto"/>
            <w:lang w:val="en-US"/>
          </w:rPr>
          <w:t>www.sibsoc.ru</w:t>
        </w:r>
      </w:hyperlink>
      <w:r w:rsidRPr="008023AF">
        <w:rPr>
          <w:rFonts w:ascii="Arial" w:hAnsi="Arial" w:cs="Arial"/>
          <w:lang w:val="en-US"/>
        </w:rPr>
        <w:t xml:space="preserve">; E-mail: </w:t>
      </w:r>
      <w:hyperlink r:id="rId10" w:history="1">
        <w:r w:rsidRPr="008023AF">
          <w:rPr>
            <w:rStyle w:val="aa"/>
            <w:rFonts w:ascii="Arial" w:hAnsi="Arial" w:cs="Arial"/>
            <w:color w:val="auto"/>
            <w:lang w:val="en-US"/>
          </w:rPr>
          <w:t>info@sibsoc.ru</w:t>
        </w:r>
      </w:hyperlink>
      <w:r w:rsidRPr="008023AF">
        <w:rPr>
          <w:rFonts w:ascii="Arial" w:hAnsi="Arial" w:cs="Arial"/>
          <w:lang w:val="en-US"/>
        </w:rPr>
        <w:t xml:space="preserve">; </w:t>
      </w:r>
      <w:r w:rsidRPr="008023AF">
        <w:rPr>
          <w:rFonts w:ascii="Arial" w:hAnsi="Arial" w:cs="Arial"/>
        </w:rPr>
        <w:t>тел</w:t>
      </w:r>
      <w:r w:rsidRPr="008023AF">
        <w:rPr>
          <w:rFonts w:ascii="Arial" w:hAnsi="Arial" w:cs="Arial"/>
          <w:lang w:val="en-US"/>
        </w:rPr>
        <w:t xml:space="preserve">. </w:t>
      </w:r>
      <w:r w:rsidRPr="008023AF">
        <w:rPr>
          <w:rFonts w:ascii="Arial" w:hAnsi="Arial" w:cs="Arial"/>
        </w:rPr>
        <w:t>(3852) 37-02-01;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Лицензия на осуществление банковских операций № 2015 от 26.12.2012 г.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</w:p>
    <w:p w:rsidR="00734412" w:rsidRPr="008023AF" w:rsidRDefault="00734412" w:rsidP="00734412">
      <w:pPr>
        <w:ind w:firstLine="709"/>
        <w:jc w:val="center"/>
        <w:rPr>
          <w:rFonts w:ascii="Arial" w:hAnsi="Arial" w:cs="Arial"/>
        </w:rPr>
      </w:pPr>
      <w:r w:rsidRPr="008023AF">
        <w:rPr>
          <w:rFonts w:ascii="Arial" w:hAnsi="Arial" w:cs="Arial"/>
          <w:b/>
        </w:rPr>
        <w:t>1. Термины и определения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Банк - "СИБСОЦБАНК" ООО;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Заемщик - физическое лицо, заключившее с Банком кредитный договор; 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кредит - денежные средства, предоставляемые Банком Заемщику в соответствии с кредитным договором;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кредитный договор - договор между Банком и Заемщиком (далее - "Стороны"), состоящий из настоящих Общих условий кредитования и Индивидуальных условий кредитования, по которому Банк обязуется предоставить Заемщику кредит, а Заемщик обязуется возвратить сумму кредита, уплатить проценты за пользование кредитом. Подписание Сторонами индивидуальных условий кредитования означает заключение между Заемщиком и Банком кредитного договора на условиях, указанных в общих условиях кредитования и индивидуальных условиях кредитования;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платеж </w:t>
      </w:r>
      <w:r w:rsidRPr="008023AF">
        <w:rPr>
          <w:rFonts w:ascii="Arial" w:hAnsi="Arial" w:cs="Arial"/>
        </w:rPr>
        <w:t>- сумма, подлежащая ежемесячной уплате Заемщиком в соответствии с кредитным договором в целях возврата кредита/его части, уплаты процентов за пользование кредитом, предусмотренных кредитным договором;</w:t>
      </w:r>
      <w:r w:rsidRPr="008023AF">
        <w:rPr>
          <w:rFonts w:ascii="Arial" w:hAnsi="Arial" w:cs="Arial"/>
        </w:rPr>
        <w:tab/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график - график возврата Заемщиком суммы кредита;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нерабочий день </w:t>
      </w:r>
      <w:r w:rsidRPr="008023AF">
        <w:rPr>
          <w:rFonts w:ascii="Arial" w:hAnsi="Arial" w:cs="Arial"/>
        </w:rPr>
        <w:t>- день, являющийся выходным и (или) праздничным днем в соответствии с законодательством Российской Федерации;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срок кредита </w:t>
      </w:r>
      <w:r w:rsidRPr="008023AF">
        <w:rPr>
          <w:rFonts w:ascii="Arial" w:hAnsi="Arial" w:cs="Arial"/>
        </w:rPr>
        <w:t xml:space="preserve">- период времени, в течение которого Заемщик может пользоваться заемными средствами и должен осуществить полный возврат предоставленного Банком кредита в соответствии с условиями кредитного договора; 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стороны </w:t>
      </w:r>
      <w:r w:rsidRPr="008023AF">
        <w:rPr>
          <w:rFonts w:ascii="Arial" w:hAnsi="Arial" w:cs="Arial"/>
        </w:rPr>
        <w:t>- Банк и Заемщик;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тарифы </w:t>
      </w:r>
      <w:r w:rsidRPr="008023AF">
        <w:rPr>
          <w:rFonts w:ascii="Arial" w:hAnsi="Arial" w:cs="Arial"/>
        </w:rPr>
        <w:t>- утвержденный Банком документ, устанавливающий размер и порядок взимания Банком комиссий, и прочих возможных выплат в рамках заключенных с Заемщиком договоров;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заявление </w:t>
      </w:r>
      <w:r w:rsidRPr="008023AF">
        <w:rPr>
          <w:rFonts w:ascii="Arial" w:hAnsi="Arial" w:cs="Arial"/>
        </w:rPr>
        <w:t>- заявление о предоставлении персонального кредита (оферта-предложение о заключении договоров), адресованное Заемщиком Банку;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акцепт </w:t>
      </w:r>
      <w:r w:rsidRPr="008023AF">
        <w:rPr>
          <w:rFonts w:ascii="Arial" w:hAnsi="Arial" w:cs="Arial"/>
        </w:rPr>
        <w:t>- согласие Банка, заключить/изменить договор в соответствии с условиями, изложенными в оферте.</w:t>
      </w:r>
    </w:p>
    <w:p w:rsidR="00734412" w:rsidRPr="008023A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передача денежных средств в кредит - размещение привлеченных денежных средств организаций и физических лиц от имени банка и за его счет, а также иных источников и относится к банковской операции.</w:t>
      </w:r>
    </w:p>
    <w:p w:rsidR="00734412" w:rsidRPr="008023A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размещение привлеченных денежных средств - банковская операция по предоставлению клиентам банка денежных средств на условиях платности, срочности и возвратности и включает в себя передачу денежных средств в кредит и обслуживание кредита (кассовые и/или кредитные операции).</w:t>
      </w:r>
    </w:p>
    <w:p w:rsidR="00734412" w:rsidRPr="008023A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обслуживание кредита -  сопровождение кредита до полного его погашения, в том числе:</w:t>
      </w:r>
    </w:p>
    <w:p w:rsidR="00734412" w:rsidRPr="008023A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- увеличение лимита кредитной линии; </w:t>
      </w:r>
    </w:p>
    <w:p w:rsidR="00734412" w:rsidRPr="008023A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- пролонгация кредита/кредитной линии (транша);</w:t>
      </w:r>
    </w:p>
    <w:p w:rsidR="00734412" w:rsidRPr="008023A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- перенос срока очередного платежа процентов и/ или основного долга, иных платежей.</w:t>
      </w:r>
    </w:p>
    <w:p w:rsidR="00734412" w:rsidRPr="008023A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За обслуживание кредита с клиента взимается плата (комиссия). Размер комиссии определяется в соответствии с тарифами на услуги банка, указанными в Приложении к "Индивидуальным условиям договора".</w:t>
      </w:r>
    </w:p>
    <w:p w:rsidR="00734412" w:rsidRPr="008023AF" w:rsidRDefault="00734412" w:rsidP="00734412">
      <w:pPr>
        <w:overflowPunct/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льготный период - приостановление исполнения Заемщиком своих обязательств либо уменьшение размера платежей Заемщика на срок, определенный Заемщиком, в случае обращения Заемщика к Банку с требованием, указанным в </w:t>
      </w:r>
      <w:hyperlink r:id="rId11" w:history="1">
        <w:r w:rsidRPr="008023AF">
          <w:rPr>
            <w:rStyle w:val="aa"/>
            <w:rFonts w:ascii="Arial" w:hAnsi="Arial" w:cs="Arial"/>
          </w:rPr>
          <w:t>части 1 статьи 6.1-1</w:t>
        </w:r>
      </w:hyperlink>
      <w:r w:rsidRPr="008023AF">
        <w:rPr>
          <w:rFonts w:ascii="Arial" w:hAnsi="Arial" w:cs="Arial"/>
        </w:rPr>
        <w:t xml:space="preserve"> Федерального закона от 21.12.2013 N 353-ФЗ "О потребительском кредите (займе)", при одновременном соблюдении условий, когда у Заемщика возникает такое право.</w:t>
      </w:r>
    </w:p>
    <w:p w:rsidR="00734412" w:rsidRPr="008023AF" w:rsidRDefault="00734412" w:rsidP="00734412">
      <w:pPr>
        <w:widowControl w:val="0"/>
        <w:ind w:firstLine="708"/>
        <w:jc w:val="both"/>
        <w:rPr>
          <w:rFonts w:ascii="Arial" w:hAnsi="Arial" w:cs="Arial"/>
        </w:rPr>
      </w:pPr>
    </w:p>
    <w:p w:rsidR="00734412" w:rsidRPr="008023AF" w:rsidRDefault="00734412" w:rsidP="00734412">
      <w:pPr>
        <w:overflowPunct/>
        <w:ind w:firstLine="708"/>
        <w:textAlignment w:val="auto"/>
        <w:rPr>
          <w:rFonts w:ascii="Arial" w:hAnsi="Arial" w:cs="Arial"/>
        </w:rPr>
      </w:pPr>
    </w:p>
    <w:p w:rsidR="00734412" w:rsidRPr="008023AF" w:rsidRDefault="00734412" w:rsidP="00734412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8023AF">
        <w:rPr>
          <w:rFonts w:ascii="Arial" w:hAnsi="Arial" w:cs="Arial"/>
          <w:b/>
          <w:bCs/>
        </w:rPr>
        <w:t>2. Общие положения.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2.1. </w:t>
      </w:r>
      <w:r w:rsidRPr="008023AF">
        <w:rPr>
          <w:rFonts w:ascii="Arial" w:hAnsi="Arial" w:cs="Arial"/>
        </w:rPr>
        <w:t xml:space="preserve">Кредитный договор между Банком и Заемщиком заключается путем акцепта Банком заявления Заемщика. 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2.2. </w:t>
      </w:r>
      <w:r w:rsidRPr="008023AF">
        <w:rPr>
          <w:rFonts w:ascii="Arial" w:hAnsi="Arial" w:cs="Arial"/>
        </w:rPr>
        <w:t xml:space="preserve">Кредитный договор включает в себя в качестве составных и неотъемлемых частей индивидуальные условия, график, полную стоимость кредита и выписку из тарифов Банка. 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2.3. Общие условия и информация об условиях предоставления, использования и возврата потребительского кредита доводятся до сведения Заемщика путем публикации на официальном сайте Банка </w:t>
      </w:r>
      <w:hyperlink r:id="rId12" w:history="1">
        <w:r w:rsidRPr="008023AF">
          <w:rPr>
            <w:rStyle w:val="aa"/>
            <w:rFonts w:ascii="Arial" w:hAnsi="Arial" w:cs="Arial"/>
            <w:color w:val="auto"/>
            <w:lang w:val="en-US"/>
          </w:rPr>
          <w:t>www</w:t>
        </w:r>
        <w:r w:rsidRPr="008023AF">
          <w:rPr>
            <w:rStyle w:val="aa"/>
            <w:rFonts w:ascii="Arial" w:hAnsi="Arial" w:cs="Arial"/>
            <w:color w:val="auto"/>
          </w:rPr>
          <w:t>.</w:t>
        </w:r>
        <w:proofErr w:type="spellStart"/>
        <w:r w:rsidRPr="008023AF">
          <w:rPr>
            <w:rStyle w:val="aa"/>
            <w:rFonts w:ascii="Arial" w:hAnsi="Arial" w:cs="Arial"/>
            <w:color w:val="auto"/>
            <w:lang w:val="en-US"/>
          </w:rPr>
          <w:t>sibsoc</w:t>
        </w:r>
        <w:proofErr w:type="spellEnd"/>
        <w:r w:rsidRPr="008023AF">
          <w:rPr>
            <w:rStyle w:val="aa"/>
            <w:rFonts w:ascii="Arial" w:hAnsi="Arial" w:cs="Arial"/>
            <w:color w:val="auto"/>
          </w:rPr>
          <w:t>.</w:t>
        </w:r>
        <w:proofErr w:type="spellStart"/>
        <w:r w:rsidRPr="008023AF">
          <w:rPr>
            <w:rStyle w:val="aa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8023AF">
        <w:rPr>
          <w:rFonts w:ascii="Arial" w:hAnsi="Arial" w:cs="Arial"/>
        </w:rPr>
        <w:t xml:space="preserve"> в сети Интернет, а также путем размещения на стендах в офисах Банка. Настоящие </w:t>
      </w:r>
      <w:r w:rsidRPr="008023AF">
        <w:rPr>
          <w:rFonts w:ascii="Arial" w:hAnsi="Arial" w:cs="Arial"/>
        </w:rPr>
        <w:lastRenderedPageBreak/>
        <w:t>Общие условия могут переданы Заемщику на бумажном носителе по его просьбе при посещении Заемщиком Банка.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2.4. Изменения в Общие условия вносятся Банком в одностороннем порядке с предварительным уведомлением об этом Заемщика. При этом уведомление Заемщика об изменении Общих условий осуществляется в следующем порядке: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- обязательное размещение информации об условиях предоставления, использования и возврата потребительского кредита и/или Общих условий на стендах в офисах Банка;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- обязательное размещение информации об условиях предоставления, использования и возврата потребительского кредита и/или Общих условий на официальном сайте Банка </w:t>
      </w:r>
      <w:hyperlink r:id="rId13" w:history="1">
        <w:r w:rsidRPr="008023AF">
          <w:rPr>
            <w:rStyle w:val="aa"/>
            <w:rFonts w:ascii="Arial" w:hAnsi="Arial" w:cs="Arial"/>
            <w:color w:val="auto"/>
            <w:lang w:val="en-US"/>
          </w:rPr>
          <w:t>www</w:t>
        </w:r>
        <w:r w:rsidRPr="008023AF">
          <w:rPr>
            <w:rStyle w:val="aa"/>
            <w:rFonts w:ascii="Arial" w:hAnsi="Arial" w:cs="Arial"/>
            <w:color w:val="auto"/>
          </w:rPr>
          <w:t>.</w:t>
        </w:r>
        <w:proofErr w:type="spellStart"/>
        <w:r w:rsidRPr="008023AF">
          <w:rPr>
            <w:rStyle w:val="aa"/>
            <w:rFonts w:ascii="Arial" w:hAnsi="Arial" w:cs="Arial"/>
            <w:color w:val="auto"/>
            <w:lang w:val="en-US"/>
          </w:rPr>
          <w:t>sibsoc</w:t>
        </w:r>
        <w:proofErr w:type="spellEnd"/>
        <w:r w:rsidRPr="008023AF">
          <w:rPr>
            <w:rStyle w:val="aa"/>
            <w:rFonts w:ascii="Arial" w:hAnsi="Arial" w:cs="Arial"/>
            <w:color w:val="auto"/>
          </w:rPr>
          <w:t>.</w:t>
        </w:r>
        <w:proofErr w:type="spellStart"/>
        <w:r w:rsidRPr="008023AF">
          <w:rPr>
            <w:rStyle w:val="aa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8023AF">
        <w:rPr>
          <w:rFonts w:ascii="Arial" w:hAnsi="Arial" w:cs="Arial"/>
        </w:rPr>
        <w:t xml:space="preserve"> в сети Интернет.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>2.5. Заемщик</w:t>
      </w:r>
      <w:r w:rsidRPr="008023AF">
        <w:rPr>
          <w:rFonts w:ascii="Arial" w:hAnsi="Arial" w:cs="Arial"/>
        </w:rPr>
        <w:t xml:space="preserve"> заявляет, что предлагая Банку заключить кредитный договор, он не находится под влиянием заблуждения, обмана, насилия, угрозы, злонамеренного соглашения или стечения тяжелых обстоятельств.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2.6. </w:t>
      </w:r>
      <w:r w:rsidRPr="008023AF">
        <w:rPr>
          <w:rFonts w:ascii="Arial" w:hAnsi="Arial" w:cs="Arial"/>
        </w:rPr>
        <w:t xml:space="preserve">Все риски, связанные с изменением обстоятельств, из которых </w:t>
      </w:r>
      <w:r w:rsidRPr="008023AF">
        <w:rPr>
          <w:rFonts w:ascii="Arial" w:hAnsi="Arial" w:cs="Arial"/>
          <w:bCs/>
        </w:rPr>
        <w:t>Заемщик</w:t>
      </w:r>
      <w:r w:rsidRPr="008023AF">
        <w:rPr>
          <w:rFonts w:ascii="Arial" w:hAnsi="Arial" w:cs="Arial"/>
        </w:rPr>
        <w:t xml:space="preserve"> исходил при заключении кредитного договора, </w:t>
      </w:r>
      <w:r w:rsidRPr="008023AF">
        <w:rPr>
          <w:rFonts w:ascii="Arial" w:hAnsi="Arial" w:cs="Arial"/>
          <w:bCs/>
        </w:rPr>
        <w:t>Заемщик</w:t>
      </w:r>
      <w:r w:rsidRPr="008023AF">
        <w:rPr>
          <w:rFonts w:ascii="Arial" w:hAnsi="Arial" w:cs="Arial"/>
        </w:rPr>
        <w:t xml:space="preserve"> принимает на себя. Изменение таких обстоятельств не может являться основанием для изменения условий кредитного договора, а также неисполнения </w:t>
      </w:r>
      <w:r w:rsidRPr="008023AF">
        <w:rPr>
          <w:rFonts w:ascii="Arial" w:hAnsi="Arial" w:cs="Arial"/>
          <w:bCs/>
        </w:rPr>
        <w:t>Заемщик</w:t>
      </w:r>
      <w:r w:rsidRPr="008023AF">
        <w:rPr>
          <w:rFonts w:ascii="Arial" w:hAnsi="Arial" w:cs="Arial"/>
        </w:rPr>
        <w:t xml:space="preserve">ом обязательств по кредитному договору. 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2.7. </w:t>
      </w:r>
      <w:r w:rsidRPr="008023AF">
        <w:rPr>
          <w:rFonts w:ascii="Arial" w:hAnsi="Arial" w:cs="Arial"/>
        </w:rPr>
        <w:t>Все наименования статей настоящих условий приведены исключительно для удобства восприятия информации  изложенной в условиях и не регулируют отношения Сторон.</w:t>
      </w:r>
    </w:p>
    <w:p w:rsidR="00734412" w:rsidRPr="008023AF" w:rsidRDefault="00734412" w:rsidP="00734412">
      <w:pPr>
        <w:overflowPunct/>
        <w:jc w:val="both"/>
        <w:textAlignment w:val="auto"/>
        <w:rPr>
          <w:rFonts w:ascii="Arial" w:hAnsi="Arial" w:cs="Arial"/>
        </w:rPr>
      </w:pPr>
      <w:bookmarkStart w:id="0" w:name="_GoBack"/>
      <w:bookmarkEnd w:id="0"/>
    </w:p>
    <w:p w:rsidR="00734412" w:rsidRPr="008023AF" w:rsidRDefault="00734412" w:rsidP="00734412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8023AF">
        <w:rPr>
          <w:rFonts w:ascii="Arial" w:hAnsi="Arial" w:cs="Arial"/>
          <w:b/>
          <w:bCs/>
        </w:rPr>
        <w:t>3. Предоставление кредита. Начисление процентов.</w:t>
      </w:r>
    </w:p>
    <w:p w:rsidR="00734412" w:rsidRPr="008023AF" w:rsidRDefault="00734412" w:rsidP="00734412">
      <w:pPr>
        <w:overflowPunct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/>
          <w:bCs/>
        </w:rPr>
        <w:tab/>
      </w:r>
      <w:r w:rsidRPr="008023AF">
        <w:rPr>
          <w:rFonts w:ascii="Arial" w:hAnsi="Arial" w:cs="Arial"/>
          <w:bCs/>
        </w:rPr>
        <w:t>3.1. Банк рассматривает заявление Заемщика о предоставлении кредита в срок, не превышающий 10 (десяти) рабочих дней с момента поступления заявления с полным пакетом документов, необходимым для оформления кредита в Банк.</w:t>
      </w:r>
    </w:p>
    <w:p w:rsidR="00734412" w:rsidRPr="008023AF" w:rsidRDefault="00734412" w:rsidP="00734412">
      <w:pPr>
        <w:overflowPunct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Cs/>
        </w:rPr>
        <w:tab/>
        <w:t>В случае принятия решения о предоставлении кредита, Банк передает Заемщику индивидуальные условия кредитного договора.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3.2. Банк предоставляет Заемщику кредит на условиях, согласованных сторонами в индивидуальных условиях настоящего Договора, в срок не позднее 5 (пяти) рабочих дней со дня предоставления Заемщику индивидуальных условий кредитного договора, если в течение этого срока Заемщик не уведомил Банк о своем отказе от  получения кредита.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3.3. </w:t>
      </w:r>
      <w:r w:rsidRPr="008023AF">
        <w:rPr>
          <w:rFonts w:ascii="Arial" w:hAnsi="Arial" w:cs="Arial"/>
        </w:rPr>
        <w:t>Кредит предоставляется Заемщику одним из следующих способов:</w:t>
      </w:r>
    </w:p>
    <w:p w:rsidR="00734412" w:rsidRPr="008023AF" w:rsidRDefault="00734412" w:rsidP="00734412">
      <w:pPr>
        <w:overflowPunct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- наличными денежными средствами;</w:t>
      </w:r>
    </w:p>
    <w:p w:rsidR="00734412" w:rsidRPr="008023AF" w:rsidRDefault="00734412" w:rsidP="00734412">
      <w:pPr>
        <w:overflowPunct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- посредством зачисления суммы кредита на счет </w:t>
      </w:r>
      <w:r w:rsidRPr="008023AF">
        <w:rPr>
          <w:rFonts w:ascii="Arial" w:hAnsi="Arial" w:cs="Arial"/>
          <w:bCs/>
        </w:rPr>
        <w:t>Заемщик</w:t>
      </w:r>
      <w:r w:rsidRPr="008023AF">
        <w:rPr>
          <w:rFonts w:ascii="Arial" w:hAnsi="Arial" w:cs="Arial"/>
        </w:rPr>
        <w:t>а.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3.4. Предоставление и учет выданного Заемщику кредита осуществляется в валюте РФ.</w:t>
      </w:r>
    </w:p>
    <w:p w:rsidR="00734412" w:rsidRPr="008023AF" w:rsidRDefault="00734412" w:rsidP="00734412">
      <w:pPr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 xml:space="preserve">3.5. </w:t>
      </w:r>
      <w:r w:rsidRPr="008023AF">
        <w:rPr>
          <w:rFonts w:ascii="Arial" w:hAnsi="Arial" w:cs="Arial"/>
        </w:rPr>
        <w:t>При исчислении Банком процентов принимается действительное число календарных дней в году (365 или 366 дней соответственно).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Период начисления процентов за пользование кредитом:</w:t>
      </w:r>
    </w:p>
    <w:p w:rsidR="00734412" w:rsidRPr="008023AF" w:rsidRDefault="00734412" w:rsidP="00734412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первый  процентный  период - со дня, следующего за днем выдачи кредита по  последнее  число  текущего  месяца  включительно;</w:t>
      </w:r>
    </w:p>
    <w:p w:rsidR="00734412" w:rsidRPr="008023AF" w:rsidRDefault="00734412" w:rsidP="00734412">
      <w:pPr>
        <w:numPr>
          <w:ilvl w:val="0"/>
          <w:numId w:val="1"/>
        </w:numPr>
        <w:tabs>
          <w:tab w:val="left" w:pos="360"/>
        </w:tabs>
        <w:ind w:left="0"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последующие процентные периоды - с  первого  числа  месяца по последнее число месяца  включительно;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- последний процентный период - с  первого  числа  месяца  по день полного возврата кредита включительно.</w:t>
      </w:r>
    </w:p>
    <w:p w:rsidR="00734412" w:rsidRPr="008023AF" w:rsidRDefault="00734412" w:rsidP="00734412">
      <w:pPr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3.6. Условия настоящего договора, касающиеся размера процентной ставки за пользование кредитом, неустойки могут быть изменены.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В случае изменения (на 20 и более процентов) в период действия настоящего договора величины инфляции либо ставки рефинансирования ЦБ РФ, либо стоимости кредитных ресурсов, либо ставок кредитования в Банке, а так же кредитной политики Банка, принятия, изменения или отмены законов и других нормативных актов органов государственной власти и управления (в </w:t>
      </w:r>
      <w:proofErr w:type="spellStart"/>
      <w:r w:rsidRPr="008023AF">
        <w:rPr>
          <w:rFonts w:ascii="Arial" w:hAnsi="Arial" w:cs="Arial"/>
        </w:rPr>
        <w:t>т.ч</w:t>
      </w:r>
      <w:proofErr w:type="spellEnd"/>
      <w:r w:rsidRPr="008023AF">
        <w:rPr>
          <w:rFonts w:ascii="Arial" w:hAnsi="Arial" w:cs="Arial"/>
        </w:rPr>
        <w:t xml:space="preserve">. местных), влияющих прямо или косвенно на правоотношения в области кредитования, условия настоящего договора, касающиеся размера процентной ставки за пользование кредитом, неустойки могут быть изменены Банком путем заключения дополнительного соглашения с </w:t>
      </w:r>
      <w:r w:rsidRPr="008023AF">
        <w:rPr>
          <w:rFonts w:ascii="Arial" w:hAnsi="Arial" w:cs="Arial"/>
          <w:bCs/>
        </w:rPr>
        <w:t xml:space="preserve">Заемщиком, при этом полная стоимость потребительского кредита не может превышать рассчитанное Банком России среднерыночное значение полной стоимости потребительского кредита соответствующей категории потребительского кредита, применяемое в соответствующем календарном квартале, более чем на одну треть. </w:t>
      </w:r>
      <w:r w:rsidRPr="008023AF">
        <w:rPr>
          <w:rFonts w:ascii="Arial" w:hAnsi="Arial" w:cs="Arial"/>
        </w:rPr>
        <w:t>В случае существенного изменения рыночных условий, влияющих на полную стоимость потребительского кредита, нормативным актом Банка России может быть установлен период, в течение которого указанное в настоящей части ограничение не подлежит применению.</w:t>
      </w:r>
    </w:p>
    <w:p w:rsidR="00734412" w:rsidRPr="008023AF" w:rsidRDefault="00734412" w:rsidP="00734412">
      <w:pPr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Новая процентная ставка по договору устанавливается со дня подписания дополнительного соглашения с Заемщиком. Указанные изменения могут быть осуществлены как в сторону увеличения, так и в сторону уменьшения, при этом в сторону уменьшения - в размере не более 25% по сравнению с первоначальными условиями.</w:t>
      </w:r>
    </w:p>
    <w:p w:rsidR="00734412" w:rsidRPr="008023AF" w:rsidRDefault="00734412" w:rsidP="00734412">
      <w:pPr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3.7. По ходатайству Заемщика Банк вправе снизить ставки, указанные в п. 3.6. настоящих условий, в случае наличия у Заемщика:</w:t>
      </w:r>
    </w:p>
    <w:p w:rsidR="00734412" w:rsidRPr="008023AF" w:rsidRDefault="00734412" w:rsidP="00734412">
      <w:pPr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lastRenderedPageBreak/>
        <w:t xml:space="preserve">- хорошей кредитной истории, </w:t>
      </w:r>
    </w:p>
    <w:p w:rsidR="00734412" w:rsidRPr="008023AF" w:rsidRDefault="00734412" w:rsidP="00734412">
      <w:pPr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- своевременного исполнения им обязательств по действующим кредитным договорам. </w:t>
      </w:r>
    </w:p>
    <w:p w:rsidR="00734412" w:rsidRPr="008023AF" w:rsidRDefault="00734412" w:rsidP="00734412">
      <w:pPr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Банк вправе производить указанные действия путем заключения дополнительного соглашения с Заемщиком.</w:t>
      </w:r>
    </w:p>
    <w:p w:rsidR="00734412" w:rsidRPr="008023AF" w:rsidRDefault="00734412" w:rsidP="00734412">
      <w:pPr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3.8. Заемщик в процессе пользования кредитом обязуется соблюдать принципы кредитования: срочности, возвратности, целевого  характера использования, платности, обеспеченности.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3.9. Банк уведомляет Заемщика о том, что при предоставлении ему кредита в сумме (с лимитом кредитования) 100 000 (сто тысяч) рублей и более или в эквивалентной сумме в иностранной валюте, существует риск неисполнения им обязательств по кредитному договору и применения к нему штрафных санкций, в случае если в течение 1 (одного) года, общий размер платежей по всем имеющимся у Заемщика на дату обращения в Банк с заявлением о предоставлении кредита, обязательствам по кредитным договорам, договорам займа, включая платежи по предоставляемому кредиту, будет превышать 50% (пятьдесят процентов) годового дохода.</w:t>
      </w:r>
    </w:p>
    <w:p w:rsidR="00734412" w:rsidRPr="008023AF" w:rsidRDefault="00734412" w:rsidP="00734412">
      <w:pPr>
        <w:overflowPunct/>
        <w:jc w:val="center"/>
        <w:textAlignment w:val="auto"/>
        <w:rPr>
          <w:rFonts w:ascii="Arial" w:hAnsi="Arial" w:cs="Arial"/>
          <w:b/>
          <w:bCs/>
        </w:rPr>
      </w:pPr>
      <w:r w:rsidRPr="008023AF">
        <w:rPr>
          <w:rFonts w:ascii="Arial" w:hAnsi="Arial" w:cs="Arial"/>
          <w:b/>
          <w:bCs/>
        </w:rPr>
        <w:t>4. Возврат кредита. Уплата процентов.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4.1. Заемщик обязуется возвратить выданный ему кредит и уплатить проценты за пользование им в сроки, установленные индивидуальными условиями настоящего Договора.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Банк вправе установить график погашения кредита, который будет являться неотъемлемым приложением настоящего Договора.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Датой погашения задолженности по кредиту, уплаты процентов, неустойки является дата списания  средств со счета Заемщика в Банке, поступления средств на корреспондентский счет Банка либо поступления средств в кассу Банка.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Обработка платежных документов Заемщика осуществляется Банком в срок не позднее следующего операционного дня за днем поступления платежного документа в Банк.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В случае если срок платежа выпадает на выходные и (или) праздничные дни, то сроком погашения  задолженности по кредиту является первый рабочий день, следующий за выходными и (или) праздничными днями.  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4.2. Заемщик выплачивает Банку обусловленные индивидуальными условиями настоящего договора проценты и возвращает кредит наличными денежными средствами, либо в безналичном порядке с согласия Банка перечислением на счет, ценными бумагами или передачей другого имущества при заключении договора об отступном в соответствии со ст. 409 ГК РФ, а также путем зачета встречного однородного требования согласно ст. 410 ГК РФ.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4.3. При возникновении у Заемщика технических причин (задержка платежа по вине Банка и (или) иной кредитной организаций, и (или) задержка поступления ожидаемого дохода Заемщика; отсутствие Заемщика для осуществления операций по исполнению обязательств по кредитному договору (командировка, больничный лист, пр.) срок очередного  платежа может быть перенесен на более поздний срок, но не более чем на 5 (пять) рабочих дней. Основанием для принятия Банком данного решения является письменное мотивированное ходатайство </w:t>
      </w:r>
      <w:r w:rsidRPr="008023AF">
        <w:rPr>
          <w:rFonts w:ascii="Arial" w:hAnsi="Arial" w:cs="Arial"/>
          <w:bCs/>
        </w:rPr>
        <w:t>Заемщика,</w:t>
      </w:r>
      <w:r w:rsidRPr="008023AF">
        <w:rPr>
          <w:rFonts w:ascii="Arial" w:hAnsi="Arial" w:cs="Arial"/>
        </w:rPr>
        <w:t xml:space="preserve"> предоставленное в Банк до наступления срока платежа. 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4.4. Сумма произведенного Заемщиком платежа по кредитному договору в случае, если она недостаточна для полного исполнения обязательств Заемщика, погашает задолженность Заемщика в следующей очередности: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694"/>
        <w:gridCol w:w="7053"/>
      </w:tblGrid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первую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издержки Банка по получению исполнения;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во вторую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просроченные проценты;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третью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текущая задолженность по процентам;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четвертую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просроченная задолженность по основному долгу;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пятую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текущая задолженность по основному долгу;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шестую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неустойка, за нарушение срока возврата основного долга,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седьмую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неустойка, за нарушение срока возврата процентов,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восьмую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прочие платежи, сборы и комиссии.</w:t>
            </w:r>
          </w:p>
        </w:tc>
      </w:tr>
    </w:tbl>
    <w:p w:rsidR="00734412" w:rsidRPr="008023AF" w:rsidRDefault="00734412" w:rsidP="00734412">
      <w:pPr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4.5. В случае обеспечения обязательства залогом, предмет которого застрахован, выгодоприобретателем указан Банк, и страховой случай наступил, страховое возмещение направляется на погашение  задолженности в следующей очередности: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694"/>
        <w:gridCol w:w="7053"/>
      </w:tblGrid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первую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издержки Банка по получению исполнения;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во вторую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просроченные проценты;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третью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текущая задолженность по процентам;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четвертую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просроченная задолженность по основному долгу;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пятую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текущая задолженность по основному долгу;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шестую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неустойка, за нарушение срока возврата основного долга,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седьмую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неустойка, за нарушение срока возврата процентов,</w:t>
            </w:r>
          </w:p>
        </w:tc>
      </w:tr>
      <w:tr w:rsidR="00734412" w:rsidRPr="008023AF" w:rsidTr="00255383">
        <w:tc>
          <w:tcPr>
            <w:tcW w:w="2694" w:type="dxa"/>
          </w:tcPr>
          <w:p w:rsidR="00734412" w:rsidRPr="008023AF" w:rsidRDefault="00734412" w:rsidP="00255383">
            <w:pPr>
              <w:ind w:left="34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в восьмую очередь</w:t>
            </w:r>
          </w:p>
        </w:tc>
        <w:tc>
          <w:tcPr>
            <w:tcW w:w="7053" w:type="dxa"/>
          </w:tcPr>
          <w:p w:rsidR="00734412" w:rsidRPr="008023AF" w:rsidRDefault="00734412" w:rsidP="00255383">
            <w:pPr>
              <w:ind w:left="720"/>
              <w:jc w:val="both"/>
              <w:rPr>
                <w:rFonts w:ascii="Arial" w:hAnsi="Arial" w:cs="Arial"/>
              </w:rPr>
            </w:pPr>
            <w:r w:rsidRPr="008023AF">
              <w:rPr>
                <w:rFonts w:ascii="Arial" w:hAnsi="Arial" w:cs="Arial"/>
              </w:rPr>
              <w:t>- прочие платежи, сборы и комиссии.</w:t>
            </w:r>
          </w:p>
        </w:tc>
      </w:tr>
    </w:tbl>
    <w:p w:rsidR="00734412" w:rsidRPr="008023AF" w:rsidRDefault="00734412" w:rsidP="00734412">
      <w:pPr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В случае если сумма страхового возмещения превышает задолженность по обеспеченному залогом обязательству, то указанная разница направляется Банком Заемщику или страхователю на основании их письменного ходатайства.</w:t>
      </w:r>
    </w:p>
    <w:p w:rsidR="00734412" w:rsidRPr="008023AF" w:rsidRDefault="00734412" w:rsidP="00734412">
      <w:pPr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lastRenderedPageBreak/>
        <w:t>Банк на основании ходатайства Заемщика или страхователя вправе принять иное решение в отношении страхового возмещения в полном объеме.</w:t>
      </w:r>
    </w:p>
    <w:p w:rsidR="00734412" w:rsidRPr="008023AF" w:rsidRDefault="00734412" w:rsidP="00734412">
      <w:pPr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Аналогичные правила применяются в случае поступления страхового возмещения по иным видам страхования, где выгодоприобретателем указан Банк.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В случае возникновения у Заемщика материальной выгоды, в виде суммы страхового возмещения, превышающей сумму задолженности, Банк, как налоговый агент, производит исчисление, удержание и уплату налога на доходы физических лиц в соответствии с действующим налоговым законодательством.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4.6. В случае возникновения у Заемщика материальной выгоды от экономии на процентах за пользование заемными (кредитными) средствами, Банк исчисляет и, если возможно, удерживает и уплачивает НДФЛ в соответствии с действующим налоговым законодательством. 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В случае невозможности удержания у Заемщика исчисленного НДФЛ, Банк в соответствии с действующим налоговым законодательством сообщает налоговому органу и Заемщику о невозможности удержать налог и сумму налога.</w:t>
      </w:r>
    </w:p>
    <w:p w:rsidR="00734412" w:rsidRPr="008023AF" w:rsidRDefault="00734412" w:rsidP="00734412">
      <w:pPr>
        <w:overflowPunct/>
        <w:ind w:firstLine="708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4.7.  Заемщик вправе в любой момент в течение времени действия кредитного договора обратиться в Банк с требованием об изменении его условий, предусматривающим приостановление исполнения Заемщиком своих обязательств либо уменьшение размера платежей Заемщика на срок, определенный Заемщиком (льготный период), при соблюдении порядка и условий, указанных в </w:t>
      </w:r>
      <w:hyperlink r:id="rId14" w:history="1">
        <w:r w:rsidRPr="008023AF">
          <w:rPr>
            <w:rStyle w:val="aa"/>
            <w:rFonts w:ascii="Arial" w:hAnsi="Arial" w:cs="Arial"/>
          </w:rPr>
          <w:t xml:space="preserve"> статье 6.1-1</w:t>
        </w:r>
      </w:hyperlink>
      <w:r w:rsidRPr="008023AF">
        <w:rPr>
          <w:rFonts w:ascii="Arial" w:hAnsi="Arial" w:cs="Arial"/>
        </w:rPr>
        <w:t xml:space="preserve"> Федерального закона от 21.12.2013 N 353-ФЗ "О потребительском кредите (займе)". 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</w:p>
    <w:p w:rsidR="00734412" w:rsidRPr="008023AF" w:rsidRDefault="00734412" w:rsidP="00734412">
      <w:pPr>
        <w:ind w:firstLine="709"/>
        <w:jc w:val="center"/>
        <w:rPr>
          <w:rFonts w:ascii="Arial" w:hAnsi="Arial" w:cs="Arial"/>
        </w:rPr>
      </w:pPr>
      <w:r w:rsidRPr="008023AF">
        <w:rPr>
          <w:rFonts w:ascii="Arial" w:hAnsi="Arial" w:cs="Arial"/>
          <w:b/>
        </w:rPr>
        <w:t>5. Порядок расчета полной стоимости кредита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Cs/>
        </w:rPr>
        <w:t>5.1. Полная стоимость кредита, определяемая в процентах годовых, рассчитывается по формуле: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Cs/>
        </w:rPr>
        <w:t>ПСК = i x ЧБП x 100,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outlineLvl w:val="0"/>
        <w:rPr>
          <w:rFonts w:ascii="Arial" w:hAnsi="Arial" w:cs="Arial"/>
          <w:bCs/>
        </w:rPr>
      </w:pP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Cs/>
        </w:rPr>
        <w:t>где ПСК - полная стоимость кредита в процентах годовых с точностью до третьего знака после запятой;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Cs/>
        </w:rPr>
        <w:t>ЧБП - число базовых периодов в календарном году. Продолжительность календарного года признается равной тремстам шестидесяти пяти дням;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Cs/>
        </w:rPr>
        <w:t>i - процентная ставка базового периода, выраженная в десятичной форме.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Cs/>
        </w:rPr>
        <w:t>5.2. Процентная ставка базового периода определяется как наименьшее положительное решение уравнения: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noProof/>
          <w:position w:val="-32"/>
        </w:rPr>
        <w:drawing>
          <wp:inline distT="0" distB="0" distL="0" distR="0" wp14:anchorId="5A9D664E" wp14:editId="636AA044">
            <wp:extent cx="1924050" cy="63817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3AF">
        <w:rPr>
          <w:rFonts w:ascii="Arial" w:hAnsi="Arial" w:cs="Arial"/>
        </w:rPr>
        <w:t>,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где </w:t>
      </w:r>
      <w:r w:rsidRPr="008023AF">
        <w:rPr>
          <w:rFonts w:ascii="Arial" w:hAnsi="Arial" w:cs="Arial"/>
          <w:noProof/>
          <w:position w:val="-10"/>
        </w:rPr>
        <w:drawing>
          <wp:inline distT="0" distB="0" distL="0" distR="0" wp14:anchorId="0C933A0E" wp14:editId="0726ED67">
            <wp:extent cx="342900" cy="219075"/>
            <wp:effectExtent l="19050" t="0" r="0" b="0"/>
            <wp:docPr id="2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3AF">
        <w:rPr>
          <w:rFonts w:ascii="Arial" w:hAnsi="Arial" w:cs="Arial"/>
        </w:rPr>
        <w:t xml:space="preserve"> - сумма k-</w:t>
      </w:r>
      <w:proofErr w:type="spellStart"/>
      <w:r w:rsidRPr="008023AF">
        <w:rPr>
          <w:rFonts w:ascii="Arial" w:hAnsi="Arial" w:cs="Arial"/>
        </w:rPr>
        <w:t>го</w:t>
      </w:r>
      <w:proofErr w:type="spellEnd"/>
      <w:r w:rsidRPr="008023AF">
        <w:rPr>
          <w:rFonts w:ascii="Arial" w:hAnsi="Arial" w:cs="Arial"/>
        </w:rPr>
        <w:t xml:space="preserve"> денежного потока (платежа) по договору потребительского кредита (займа). Разнонаправленные денежные потоки (платежи) (приток и отток денежных средств) включаются в расчет с противоположными математическими знаками - предоставление заемщику кредита на дату его выдачи включается в расчет со знаком "минус", возврат заемщиком кредита, уплата процентов по кредиту включаются в расчет со знаком "плюс";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noProof/>
          <w:position w:val="-10"/>
        </w:rPr>
        <w:drawing>
          <wp:inline distT="0" distB="0" distL="0" distR="0" wp14:anchorId="7B6E3260" wp14:editId="4D8F824A">
            <wp:extent cx="171450" cy="171450"/>
            <wp:effectExtent l="19050" t="0" r="0" b="0"/>
            <wp:docPr id="2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3AF">
        <w:rPr>
          <w:rFonts w:ascii="Arial" w:hAnsi="Arial" w:cs="Arial"/>
        </w:rPr>
        <w:t xml:space="preserve"> - количество полных базовых периодов с момента выдачи кредита до даты k-</w:t>
      </w:r>
      <w:proofErr w:type="spellStart"/>
      <w:r w:rsidRPr="008023AF">
        <w:rPr>
          <w:rFonts w:ascii="Arial" w:hAnsi="Arial" w:cs="Arial"/>
        </w:rPr>
        <w:t>го</w:t>
      </w:r>
      <w:proofErr w:type="spellEnd"/>
      <w:r w:rsidRPr="008023AF">
        <w:rPr>
          <w:rFonts w:ascii="Arial" w:hAnsi="Arial" w:cs="Arial"/>
        </w:rPr>
        <w:t xml:space="preserve"> денежного потока (платежа);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noProof/>
          <w:position w:val="-6"/>
        </w:rPr>
        <w:drawing>
          <wp:inline distT="0" distB="0" distL="0" distR="0" wp14:anchorId="15861CA3" wp14:editId="55056531">
            <wp:extent cx="152400" cy="152400"/>
            <wp:effectExtent l="19050" t="0" r="0" b="0"/>
            <wp:docPr id="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3AF">
        <w:rPr>
          <w:rFonts w:ascii="Arial" w:hAnsi="Arial" w:cs="Arial"/>
        </w:rPr>
        <w:t xml:space="preserve"> - срок, выраженный в долях базового периода, с момента завершения </w:t>
      </w:r>
      <w:r w:rsidRPr="008023AF">
        <w:rPr>
          <w:rFonts w:ascii="Arial" w:hAnsi="Arial" w:cs="Arial"/>
          <w:noProof/>
          <w:position w:val="-10"/>
        </w:rPr>
        <w:drawing>
          <wp:inline distT="0" distB="0" distL="0" distR="0" wp14:anchorId="4B07E9AF" wp14:editId="099CB319">
            <wp:extent cx="171450" cy="171450"/>
            <wp:effectExtent l="19050" t="0" r="0" b="0"/>
            <wp:docPr id="2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3AF">
        <w:rPr>
          <w:rFonts w:ascii="Arial" w:hAnsi="Arial" w:cs="Arial"/>
        </w:rPr>
        <w:t>-го базового периода до даты k-</w:t>
      </w:r>
      <w:proofErr w:type="spellStart"/>
      <w:r w:rsidRPr="008023AF">
        <w:rPr>
          <w:rFonts w:ascii="Arial" w:hAnsi="Arial" w:cs="Arial"/>
        </w:rPr>
        <w:t>го</w:t>
      </w:r>
      <w:proofErr w:type="spellEnd"/>
      <w:r w:rsidRPr="008023AF">
        <w:rPr>
          <w:rFonts w:ascii="Arial" w:hAnsi="Arial" w:cs="Arial"/>
        </w:rPr>
        <w:t xml:space="preserve"> денежного потока;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m - количество денежных потоков (платежей);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i - процентная ставка базового периода, выраженная в десятичной форме.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5.3. Базовым периодом по договору потребительского кредита (займа) признается стандартный временной интервал, который встречается с наибольшей частотой в графике платежей по договору потребительского кредита (займа). Если в графике платежей по договору потребительского кредита (займа) отсутствуют временные интервалы между платежами продолжительностью менее одного года или равные одному году, базовым периодом признается один год. 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Стандартным временным интервалом признаются день, месяц, год, а также определенное количество дней или месяцев, не превышающее по продолжительности одного года. Для целей расчета полной стоимости кредита продолжительность всех месяцев признается равной.</w:t>
      </w:r>
    </w:p>
    <w:p w:rsidR="00734412" w:rsidRPr="008023AF" w:rsidRDefault="00734412" w:rsidP="00734412">
      <w:pPr>
        <w:jc w:val="both"/>
        <w:rPr>
          <w:rFonts w:ascii="Arial" w:hAnsi="Arial" w:cs="Arial"/>
        </w:rPr>
      </w:pPr>
    </w:p>
    <w:p w:rsidR="00734412" w:rsidRPr="008023AF" w:rsidRDefault="00734412" w:rsidP="00734412">
      <w:pPr>
        <w:ind w:firstLine="709"/>
        <w:jc w:val="center"/>
        <w:rPr>
          <w:rFonts w:ascii="Arial" w:hAnsi="Arial" w:cs="Arial"/>
          <w:b/>
        </w:rPr>
      </w:pPr>
      <w:r w:rsidRPr="008023AF">
        <w:rPr>
          <w:rFonts w:ascii="Arial" w:hAnsi="Arial" w:cs="Arial"/>
          <w:b/>
        </w:rPr>
        <w:t>6. Право Заемщика на отказ от получения кредита и досрочный возврат кредита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</w:rPr>
        <w:t xml:space="preserve">6.1. </w:t>
      </w:r>
      <w:r w:rsidRPr="008023AF">
        <w:rPr>
          <w:rFonts w:ascii="Arial" w:hAnsi="Arial" w:cs="Arial"/>
          <w:bCs/>
        </w:rPr>
        <w:t xml:space="preserve">Заемщик вправе отказаться от получения кредита полностью или частично, уведомив об этом Банк до истечения срока предоставления кредита, установленного в </w:t>
      </w:r>
      <w:proofErr w:type="spellStart"/>
      <w:r w:rsidRPr="008023AF">
        <w:rPr>
          <w:rFonts w:ascii="Arial" w:hAnsi="Arial" w:cs="Arial"/>
          <w:bCs/>
        </w:rPr>
        <w:t>п.п</w:t>
      </w:r>
      <w:proofErr w:type="spellEnd"/>
      <w:r w:rsidRPr="008023AF">
        <w:rPr>
          <w:rFonts w:ascii="Arial" w:hAnsi="Arial" w:cs="Arial"/>
          <w:bCs/>
        </w:rPr>
        <w:t>. 3.2., настоящих условий.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>6.2. Заемщик</w:t>
      </w:r>
      <w:r w:rsidRPr="008023AF">
        <w:rPr>
          <w:rFonts w:ascii="Arial" w:hAnsi="Arial" w:cs="Arial"/>
        </w:rPr>
        <w:t xml:space="preserve"> вправе осуществить полный или частичный досрочный возврат кредита при условии уведомления Банка не менее чем за 1 (один) рабочий день до даты досрочного возврата кредита (его части). 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</w:rPr>
        <w:t xml:space="preserve">6.3. </w:t>
      </w:r>
      <w:r w:rsidRPr="008023AF">
        <w:rPr>
          <w:rFonts w:ascii="Arial" w:hAnsi="Arial" w:cs="Arial"/>
          <w:bCs/>
        </w:rPr>
        <w:t>В случае досрочного возврата всей суммы кредита Заемщик обязан уплатить Банку проценты, предусмотренные индивидуальными условиями кредитного договора на возвращаемую сумму потребительского кредита, по день фактического возврата суммы кредита включительно.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Cs/>
        </w:rPr>
        <w:lastRenderedPageBreak/>
        <w:t>6.4. В случае досрочного возврата части кредита Заемщик обязан уплатить Банку проценты, предусмотренные индивидуальными условиями кредитного договора на возвращаемую сумму потребительского кредита, в сроки, установленные индивидуальными условиями кредитного договора.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В случае досрочного погашения части основного долга Банк засчитывает в счет ближайших будущих платежей частично оплаченную сумму без дальнейшего изменения графика основного долга с пересчетом суммы начисленных процентов. По заявлению Заемщика может быть произведено изменение графика основного долга путем утверждения его в новой редакции, без корректировки окончательного срока возврата кредита.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  <w:bCs/>
        </w:rPr>
        <w:t>6.5.</w:t>
      </w:r>
      <w:r w:rsidRPr="008023AF">
        <w:rPr>
          <w:rFonts w:ascii="Arial" w:hAnsi="Arial" w:cs="Arial"/>
        </w:rPr>
        <w:t xml:space="preserve"> При досрочном возврате части кредита, Банк предоставляет Заемщику полную стоимость кредита в случае, если досрочный возврат кредита привел к изменению полной стоимости кредита, а также уточненный график платежей по кредитному договору, если такой график ранее предоставлялся Заемщику, путем размещения указанной информации в системе Интернет-банк для физических лиц.</w:t>
      </w:r>
    </w:p>
    <w:p w:rsidR="00734412" w:rsidRPr="008023AF" w:rsidRDefault="00734412" w:rsidP="00734412">
      <w:pPr>
        <w:overflowPunct/>
        <w:ind w:firstLine="540"/>
        <w:jc w:val="both"/>
        <w:textAlignment w:val="auto"/>
        <w:rPr>
          <w:rFonts w:ascii="Arial" w:hAnsi="Arial" w:cs="Arial"/>
          <w:bCs/>
        </w:rPr>
      </w:pPr>
    </w:p>
    <w:p w:rsidR="00734412" w:rsidRPr="008023AF" w:rsidRDefault="00734412" w:rsidP="00734412">
      <w:pPr>
        <w:ind w:firstLine="709"/>
        <w:jc w:val="center"/>
        <w:rPr>
          <w:rFonts w:ascii="Arial" w:hAnsi="Arial" w:cs="Arial"/>
          <w:b/>
        </w:rPr>
      </w:pPr>
      <w:r w:rsidRPr="008023AF">
        <w:rPr>
          <w:rFonts w:ascii="Arial" w:hAnsi="Arial" w:cs="Arial"/>
          <w:b/>
        </w:rPr>
        <w:t>7. Контроль Банка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7.1. В течение всего срока действия настоящего Договора Банк имеет право проверять финансовое состояние Заемщика, целевое использование кредита и его обеспеченность. 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7.2. Для реализации прав Банка, указанных в пункте 7.1. настоящего Договора, Заемщик обязуется предоставлять Банку или иному уполномоченному Банком лицу все необходимые документы, характеризующие финансовое положение Заемщика, а также подтверждающие целевое использование полученного кредита, его освоение и своевременный возврат. 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7.3. Заемщик обязуется письменно в течение 5 (пяти) рабочих дней информировать Банк обо всех изменениях паспортных данных, адреса (места жительства), места работы,  привлекаемых кредитах других банков и возникновении обстоятельств, способных повлиять на выполнение Заемщиком обязательств по настоящему Договору.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  <w:r w:rsidRPr="008023AF">
        <w:rPr>
          <w:rFonts w:ascii="Arial" w:hAnsi="Arial" w:cs="Arial"/>
        </w:rPr>
        <w:t>7.4. Банк обязуется хранить в тайне любую конфиденциальную информацию, полученную от Заемщика в процессе кредитования.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</w:rPr>
      </w:pPr>
    </w:p>
    <w:p w:rsidR="00734412" w:rsidRPr="008023AF" w:rsidRDefault="00734412" w:rsidP="00734412">
      <w:pPr>
        <w:overflowPunct/>
        <w:ind w:firstLine="708"/>
        <w:jc w:val="center"/>
        <w:textAlignment w:val="auto"/>
        <w:rPr>
          <w:rFonts w:ascii="Arial" w:hAnsi="Arial" w:cs="Arial"/>
          <w:b/>
        </w:rPr>
      </w:pPr>
      <w:r w:rsidRPr="008023AF">
        <w:rPr>
          <w:rFonts w:ascii="Arial" w:hAnsi="Arial" w:cs="Arial"/>
          <w:b/>
        </w:rPr>
        <w:t>8. Способ обмена информацией между Банком и Заемщиком</w:t>
      </w:r>
    </w:p>
    <w:p w:rsidR="00734412" w:rsidRPr="008023AF" w:rsidRDefault="00734412" w:rsidP="00734412">
      <w:pPr>
        <w:overflowPunct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/>
          <w:bCs/>
        </w:rPr>
        <w:tab/>
      </w:r>
      <w:r w:rsidRPr="008023AF">
        <w:rPr>
          <w:rFonts w:ascii="Arial" w:hAnsi="Arial" w:cs="Arial"/>
          <w:bCs/>
        </w:rPr>
        <w:t>8.1. Для обмена информацией в рамках заключенного кредитного договора стороны, в индивидуальных условиях кредитного договора, определяют один или несколько способов, из нижеперечисленных:</w:t>
      </w:r>
    </w:p>
    <w:p w:rsidR="00734412" w:rsidRPr="008023AF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Cs/>
        </w:rPr>
        <w:t>- обмен информацией с использованием системы Интернет-банк для физических лиц.</w:t>
      </w:r>
    </w:p>
    <w:p w:rsidR="00734412" w:rsidRPr="008023AF" w:rsidRDefault="00734412" w:rsidP="00734412">
      <w:pPr>
        <w:overflowPunct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Cs/>
        </w:rPr>
        <w:tab/>
        <w:t>- обмен информацией, путем направления ее Заказным письмом по почтовым адресам, указанным сторонами при подписании кредитного договора;</w:t>
      </w:r>
    </w:p>
    <w:p w:rsidR="00734412" w:rsidRPr="008023AF" w:rsidRDefault="00734412" w:rsidP="00734412">
      <w:pPr>
        <w:overflowPunct/>
        <w:jc w:val="both"/>
        <w:textAlignment w:val="auto"/>
        <w:rPr>
          <w:rFonts w:ascii="Arial" w:hAnsi="Arial" w:cs="Arial"/>
          <w:bCs/>
        </w:rPr>
      </w:pPr>
      <w:r w:rsidRPr="008023AF">
        <w:rPr>
          <w:rFonts w:ascii="Arial" w:hAnsi="Arial" w:cs="Arial"/>
          <w:bCs/>
        </w:rPr>
        <w:tab/>
        <w:t>- обмен информацией при личном визите Заемщика в офисы Банка.</w:t>
      </w:r>
    </w:p>
    <w:p w:rsidR="00734412" w:rsidRPr="008023AF" w:rsidRDefault="00734412" w:rsidP="00734412">
      <w:pPr>
        <w:overflowPunct/>
        <w:jc w:val="both"/>
        <w:textAlignment w:val="auto"/>
        <w:rPr>
          <w:rFonts w:ascii="Arial" w:hAnsi="Arial" w:cs="Arial"/>
          <w:b/>
          <w:bCs/>
        </w:rPr>
      </w:pPr>
    </w:p>
    <w:p w:rsidR="00734412" w:rsidRPr="008023AF" w:rsidRDefault="00734412" w:rsidP="00734412">
      <w:pPr>
        <w:jc w:val="center"/>
        <w:rPr>
          <w:rFonts w:ascii="Arial" w:hAnsi="Arial" w:cs="Arial"/>
          <w:b/>
        </w:rPr>
      </w:pPr>
      <w:r w:rsidRPr="008023AF">
        <w:rPr>
          <w:rFonts w:ascii="Arial" w:hAnsi="Arial" w:cs="Arial"/>
          <w:b/>
        </w:rPr>
        <w:t>9. Ответственность сторон</w:t>
      </w:r>
    </w:p>
    <w:p w:rsidR="00734412" w:rsidRPr="008023AF" w:rsidRDefault="00734412" w:rsidP="00734412">
      <w:pPr>
        <w:tabs>
          <w:tab w:val="left" w:pos="2835"/>
        </w:tabs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9.1. Размер неустойки за неисполнение или ненадлежащее исполнение Заемщиком обязательств по возврату кредита и (или) уплате процентов за пользование кредитом не может превышать размер ключевой ставки Центрального банка Российской Федерации на день заключения договора в случае, если по условиям кредитного договора, проценты за соответствующий период нарушения исполнения обязательств начисляются, или 0,06 % (ноль целых шесть сотых процента) от суммы просроченной задолженности за каждый день нарушения исполнения обязательств в случае, если по условиям кредитного договора проценты за пользование кредитом за соответствующий период нарушения обязательств не начисляются.</w:t>
      </w:r>
    </w:p>
    <w:p w:rsidR="00734412" w:rsidRPr="008023AF" w:rsidRDefault="00734412" w:rsidP="00734412">
      <w:pPr>
        <w:ind w:firstLine="709"/>
        <w:jc w:val="both"/>
        <w:rPr>
          <w:rFonts w:ascii="Arial" w:eastAsia="Arial Unicode MS" w:hAnsi="Arial" w:cs="Arial"/>
        </w:rPr>
      </w:pPr>
      <w:r w:rsidRPr="008023AF">
        <w:rPr>
          <w:rFonts w:ascii="Arial" w:eastAsia="Arial Unicode MS" w:hAnsi="Arial" w:cs="Arial"/>
        </w:rPr>
        <w:t>9.2. В случае несвоевременного зачисления на счет поступивших Заемщику денежных средств либо их необоснованного списания со счета, а также невыполнения указаний Заемщика о перечислении (выдаче) денежных средств со счета, Банк обязан уплатить на ту сумму проценты в порядке и размере, предусмотренном действующим законодательством РФ.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9.3. В случае  ухудшения финансового состояния Заемщика, не целевого использования кредита, уклонения от банковского контроля, в случаях, если отношение суммы обеспечения к сумме задолженности становится ниже, чем при подписании настоящего договора без согласия Банка, вынесения Арбитражным судом постановления (решения или определения) о применении к Заемщику/Залогодателю/Поручителю любой процедуры, применяемой в деле о банкротстве, несвоевременного возврата ранее полученных кредитов, несвоевременной уплаты процентов за пользование кредитом (свыше 60 (шестидесяти) календарных дней, в течение последних 180 (ста восьмидесяти) календарных дней), а так же в случае нарушения Заемщиком других условий настоящего Договора, Банк имеет право досрочно расторгнуть кредитный договор в одностороннем порядке путем направления письменного уведомления (далее по тексту Уведомление), и взыскать всю сумму кредита, начисленных процентов и неустойки, в том числе путем обращения взыскания на обеспечение кредита. Одновременно с Уведомлением аналогичные сообщения отправляются в адрес всех лиц, обеспечивающих надлежащее исполнение обязательств по данному кредитному договору (по реквизитам указанным в соответствующих договорах). После получения уведомления Заемщик и (или) лица, обеспечивающие надлежащие исполнение обязательств по данному кредитному договору, обязаны в срок не позднее 30 (тридцати) календарных дней с момента направления Банком уведомления, погасить всю сумму задолженности, указанную в Уведомлении. В случае </w:t>
      </w:r>
      <w:r w:rsidRPr="008023AF">
        <w:rPr>
          <w:rFonts w:ascii="Arial" w:hAnsi="Arial" w:cs="Arial"/>
        </w:rPr>
        <w:lastRenderedPageBreak/>
        <w:t>непогашения задолженности в указанный срок Банк вправе обратиться в суд за расторжением договора (если он не расторгнут) и за судебной защитой своих прав и законных интересов. Расторжение договора не освобождает стороны от надлежащего исполнения обязательств, возникших до его расторжения.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9.4. Заемщик отвечает по своим  обязательствам перед Банком всем своим имуществом в пределах задолженности по кредиту.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  <w:b/>
        </w:rPr>
      </w:pPr>
      <w:r w:rsidRPr="008023AF">
        <w:rPr>
          <w:rFonts w:ascii="Arial" w:hAnsi="Arial" w:cs="Arial"/>
        </w:rPr>
        <w:t>9.5. Обязательства Заемщика считаются надлежаще и полностью выполненными после возврата Банку всей суммы кредита, уплаты процентов за пользование кредитом, неустоек, в соответствии с индивидуальными условиями кредитного договора, определяемых на дату погашения кредита и возмещения расходов, связанных с взысканием задолженности, Банк имеет право в одностороннем порядке уменьшить либо приостановить начисление процентов и неустойки по кредитному договору</w:t>
      </w:r>
      <w:r w:rsidRPr="008023AF">
        <w:rPr>
          <w:rFonts w:ascii="Arial" w:hAnsi="Arial" w:cs="Arial"/>
          <w:b/>
        </w:rPr>
        <w:t>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  <w:b/>
        </w:rPr>
      </w:pPr>
    </w:p>
    <w:p w:rsidR="00734412" w:rsidRPr="008023AF" w:rsidRDefault="00734412" w:rsidP="00734412">
      <w:pPr>
        <w:ind w:firstLine="709"/>
        <w:jc w:val="center"/>
        <w:rPr>
          <w:rFonts w:ascii="Arial" w:hAnsi="Arial" w:cs="Arial"/>
        </w:rPr>
      </w:pPr>
      <w:r w:rsidRPr="008023AF">
        <w:rPr>
          <w:rFonts w:ascii="Arial" w:hAnsi="Arial" w:cs="Arial"/>
          <w:b/>
        </w:rPr>
        <w:t>10. Обеспечение надлежащего исполнения Заемщиком обязательств по кредитному договору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10.1. Обеспечением исполнения обязательств Заемщика по кредитному договору, может выступать: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 - залог (движимого, недвижимого имущества, имущественных прав требования, ценных бумаг, депозита) на условиях договора залога.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- поручительство третьих лиц на условиях договора поручительства. 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Вид обеспечения определяется по согласованию сторон исходя из выбранной действующей программы кредитования физических лиц Банка.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10.2. В случае ухудшения с точки зрения Банка в течение срока действия кредитного договора платежеспособности одного из лиц, предоставивших обеспечение, либо при прекращении действия, недействительности, невозможности реализации Банком прав по договору залога и договорам поручительства, независимо от причин наступления такой невозможности, а также при ином ухудшении с точки зрения Банка качества обеспечения, Заемщик обязан по первому требованию Банка предоставить дополнительное обеспечение такого рода и в таком размере, который необходим, по мнению Банка, для обеспечения исполнения платежных обязательств Заемщика по кредитному договору. Банк вправе установить Заемщику соразмерный срок для предоставления дополнительного обеспечения. В случае утраты обеспечения, указанного в соответствующих договорах, или ухудшения его условий по обстоятельствам, за которые Банк не отвечает, Банк вправе потребовать от Заемщика досрочного возврата суммы кредита и уплаты причитающихся процентов в срок, предусмотренный индивидуальными условиями кредитного договора. 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  <w:b/>
        </w:rPr>
      </w:pPr>
      <w:r w:rsidRPr="008023AF">
        <w:rPr>
          <w:rFonts w:ascii="Arial" w:hAnsi="Arial" w:cs="Arial"/>
        </w:rPr>
        <w:t xml:space="preserve">Положения настоящего пункта не влияют на обязательство Заемщика на возврат Банку всей суммы кредита по другим основаниям, предусмотренным в настоящих общих условиях договоров. </w:t>
      </w:r>
      <w:r w:rsidRPr="008023AF">
        <w:rPr>
          <w:rFonts w:ascii="Arial" w:hAnsi="Arial" w:cs="Arial"/>
        </w:rPr>
        <w:cr/>
      </w:r>
    </w:p>
    <w:p w:rsidR="00734412" w:rsidRPr="008023AF" w:rsidRDefault="00734412" w:rsidP="00734412">
      <w:pPr>
        <w:ind w:firstLine="709"/>
        <w:jc w:val="center"/>
        <w:rPr>
          <w:rFonts w:ascii="Arial" w:hAnsi="Arial" w:cs="Arial"/>
          <w:b/>
        </w:rPr>
      </w:pPr>
      <w:r w:rsidRPr="008023AF">
        <w:rPr>
          <w:rFonts w:ascii="Arial" w:hAnsi="Arial" w:cs="Arial"/>
          <w:b/>
        </w:rPr>
        <w:t>11. Уступка прав по кредитному договору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11.1. Заемщик вправе запретить Банку полностью или частично переуступить свои права и обязанности по кредитному договору, а также по сделкам, связанным с обеспечением возврата кредита, другому лицу (юридическому либо физическому), в том числе и не кредитной организации.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 xml:space="preserve">11.2. </w:t>
      </w:r>
      <w:r w:rsidRPr="008023AF">
        <w:rPr>
          <w:rFonts w:ascii="Arial" w:hAnsi="Arial" w:cs="Arial"/>
          <w:bCs/>
        </w:rPr>
        <w:t>Заемщик</w:t>
      </w:r>
      <w:r w:rsidRPr="008023AF">
        <w:rPr>
          <w:rFonts w:ascii="Arial" w:hAnsi="Arial" w:cs="Arial"/>
        </w:rPr>
        <w:t xml:space="preserve"> не вправе полностью или частично переуступать свои права и обязательства по настоящему Договору или в связи  с ним, либо вытекающие из него, в том числе касающиеся его исполнения, нарушения, прекращения или недействительности другому лицу без письменного согласия </w:t>
      </w:r>
      <w:r w:rsidRPr="008023AF">
        <w:rPr>
          <w:rFonts w:ascii="Arial" w:hAnsi="Arial" w:cs="Arial"/>
          <w:bCs/>
        </w:rPr>
        <w:t>Банка</w:t>
      </w:r>
      <w:r w:rsidRPr="008023AF">
        <w:rPr>
          <w:rFonts w:ascii="Arial" w:hAnsi="Arial" w:cs="Arial"/>
        </w:rPr>
        <w:t>.</w:t>
      </w:r>
    </w:p>
    <w:p w:rsidR="00734412" w:rsidRPr="008023AF" w:rsidRDefault="00734412" w:rsidP="00734412">
      <w:pPr>
        <w:ind w:firstLine="709"/>
        <w:jc w:val="center"/>
        <w:rPr>
          <w:rFonts w:ascii="Arial" w:hAnsi="Arial" w:cs="Arial"/>
        </w:rPr>
      </w:pPr>
      <w:r w:rsidRPr="008023AF">
        <w:rPr>
          <w:rFonts w:ascii="Arial" w:hAnsi="Arial" w:cs="Arial"/>
          <w:b/>
        </w:rPr>
        <w:t>12. Другие условия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12.1. Банк, в соответствии с ч. 3.1. ст. 5 Федерального закона  "О кредитных историях" № 218-ФЗ от  30 декабря 2004 г., представляет информацию, определенную статьей 4 вышеуказанного закона,  в отношении Заемщика в бюро кредитных историй, включенное в государственный реестр бюро кредитных историй, состоящее с Банком в договорных отношениях.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  <w:strike/>
        </w:rPr>
      </w:pPr>
      <w:r w:rsidRPr="008023AF">
        <w:rPr>
          <w:rFonts w:ascii="Arial" w:hAnsi="Arial" w:cs="Arial"/>
        </w:rPr>
        <w:t>12.2. Заемщик, выражает свое согласие на предоставление Банком (в объеме и порядке по своему усмотрению) информации третьим лицам.</w:t>
      </w:r>
      <w:r w:rsidRPr="008023AF">
        <w:rPr>
          <w:rFonts w:ascii="Arial" w:hAnsi="Arial" w:cs="Arial"/>
          <w:strike/>
        </w:rPr>
        <w:t xml:space="preserve"> 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12.3. При внесении Заемщиком в анкету, заполняемую перед получением кредита, заведомо ложных сведений, которые стали известны Банку до фактической выдачи кредита и на этом основании Заемщику отказано в получении кредита, Банк не возмещает затраты, понесенные Заемщиком и/или иными лицами, которые должны были обеспечить исполнение его обязательства в процессе оформления пакета документов (нотариальное удостоверение документов, государственная  регистрация и т.д.).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  <w:r w:rsidRPr="008023AF">
        <w:rPr>
          <w:rFonts w:ascii="Arial" w:hAnsi="Arial" w:cs="Arial"/>
        </w:rPr>
        <w:t>12.4. Кредитный договор вступает в силу с момента его подписания Сторонами и действует до полного выполнения ими своих обязательств по нему. Договор может быть досрочно расторгнут Банком в соответствии с п.п.9.3., 10.2. общих условий кредитного договора.</w:t>
      </w:r>
    </w:p>
    <w:p w:rsidR="00734412" w:rsidRPr="008023AF" w:rsidRDefault="00734412" w:rsidP="00734412">
      <w:pPr>
        <w:ind w:firstLine="709"/>
        <w:jc w:val="both"/>
        <w:rPr>
          <w:rFonts w:ascii="Arial" w:hAnsi="Arial" w:cs="Arial"/>
        </w:rPr>
      </w:pPr>
    </w:p>
    <w:p w:rsidR="00734412" w:rsidRPr="008023AF" w:rsidRDefault="00734412" w:rsidP="00734412">
      <w:pPr>
        <w:ind w:firstLine="709"/>
        <w:jc w:val="center"/>
        <w:rPr>
          <w:rFonts w:ascii="Arial" w:hAnsi="Arial" w:cs="Arial"/>
          <w:b/>
        </w:rPr>
      </w:pPr>
      <w:r w:rsidRPr="008023AF">
        <w:rPr>
          <w:rFonts w:ascii="Arial" w:hAnsi="Arial" w:cs="Arial"/>
          <w:b/>
        </w:rPr>
        <w:t>13. Порядок разрешения споров</w:t>
      </w:r>
    </w:p>
    <w:p w:rsidR="00734412" w:rsidRDefault="00734412" w:rsidP="00734412">
      <w:pPr>
        <w:overflowPunct/>
        <w:ind w:firstLine="708"/>
        <w:jc w:val="both"/>
        <w:textAlignment w:val="auto"/>
        <w:rPr>
          <w:rFonts w:ascii="Arial" w:hAnsi="Arial" w:cs="Arial"/>
          <w:b/>
        </w:rPr>
      </w:pPr>
      <w:r w:rsidRPr="008023AF">
        <w:rPr>
          <w:rFonts w:ascii="Arial" w:hAnsi="Arial" w:cs="Arial"/>
        </w:rPr>
        <w:t>13.1. Споры по настоящему Договору рассматриваются судом по месту нахождения ответчика или по месту нахождения Банка</w:t>
      </w:r>
      <w:r w:rsidRPr="008023AF">
        <w:rPr>
          <w:rFonts w:ascii="Arial" w:hAnsi="Arial" w:cs="Arial"/>
          <w:b/>
        </w:rPr>
        <w:t>.</w:t>
      </w:r>
    </w:p>
    <w:p w:rsidR="001C65EC" w:rsidRPr="002F76BE" w:rsidRDefault="001C65EC" w:rsidP="001C65EC">
      <w:pPr>
        <w:ind w:firstLine="709"/>
        <w:jc w:val="both"/>
        <w:rPr>
          <w:rFonts w:asciiTheme="minorHAnsi" w:hAnsiTheme="minorHAnsi" w:cs="ArialMT"/>
        </w:rPr>
      </w:pPr>
    </w:p>
    <w:p w:rsidR="00734412" w:rsidRPr="002F76BE" w:rsidRDefault="00734412" w:rsidP="001C65EC">
      <w:pPr>
        <w:ind w:firstLine="709"/>
        <w:jc w:val="both"/>
        <w:rPr>
          <w:rFonts w:asciiTheme="minorHAnsi" w:hAnsiTheme="minorHAnsi" w:cs="ArialMT"/>
        </w:rPr>
      </w:pPr>
    </w:p>
    <w:p w:rsidR="00734412" w:rsidRPr="002F76BE" w:rsidRDefault="00734412" w:rsidP="001C65EC">
      <w:pPr>
        <w:ind w:firstLine="709"/>
        <w:jc w:val="both"/>
        <w:rPr>
          <w:rFonts w:asciiTheme="minorHAnsi" w:hAnsiTheme="minorHAnsi" w:cs="ArialMT"/>
        </w:rPr>
      </w:pPr>
    </w:p>
    <w:sectPr w:rsidR="00734412" w:rsidRPr="002F76BE" w:rsidSect="00E44456">
      <w:footerReference w:type="default" r:id="rId20"/>
      <w:type w:val="continuous"/>
      <w:pgSz w:w="11907" w:h="16840" w:code="9"/>
      <w:pgMar w:top="709" w:right="567" w:bottom="284" w:left="1134" w:header="720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95" w:rsidRDefault="008E2995">
      <w:r>
        <w:separator/>
      </w:r>
    </w:p>
  </w:endnote>
  <w:endnote w:type="continuationSeparator" w:id="0">
    <w:p w:rsidR="008E2995" w:rsidRDefault="008E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azurski">
    <w:altName w:val="Calibri"/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ED8" w:rsidRDefault="00F31ED8"/>
  <w:tbl>
    <w:tblPr>
      <w:tblW w:w="0" w:type="auto"/>
      <w:tblLayout w:type="fixed"/>
      <w:tblLook w:val="0000" w:firstRow="0" w:lastRow="0" w:firstColumn="0" w:lastColumn="0" w:noHBand="0" w:noVBand="0"/>
    </w:tblPr>
    <w:tblGrid>
      <w:gridCol w:w="9039"/>
      <w:gridCol w:w="1383"/>
    </w:tblGrid>
    <w:tr w:rsidR="00F31ED8">
      <w:tc>
        <w:tcPr>
          <w:tcW w:w="9039" w:type="dxa"/>
          <w:tcBorders>
            <w:top w:val="nil"/>
            <w:left w:val="nil"/>
            <w:bottom w:val="nil"/>
            <w:right w:val="nil"/>
          </w:tcBorders>
        </w:tcPr>
        <w:p w:rsidR="00F31ED8" w:rsidRDefault="00F31ED8">
          <w:pPr>
            <w:pStyle w:val="a7"/>
            <w:rPr>
              <w:i/>
              <w:sz w:val="16"/>
            </w:rPr>
          </w:pPr>
          <w:r>
            <w:rPr>
              <w:i/>
              <w:sz w:val="16"/>
            </w:rPr>
            <w:t xml:space="preserve">Кредитный договор. Общие условия.         </w:t>
          </w:r>
        </w:p>
        <w:p w:rsidR="00F31ED8" w:rsidRDefault="00F31ED8">
          <w:pPr>
            <w:pStyle w:val="a7"/>
            <w:rPr>
              <w:i/>
              <w:sz w:val="16"/>
            </w:rPr>
          </w:pPr>
          <w:r>
            <w:rPr>
              <w:i/>
              <w:sz w:val="16"/>
            </w:rPr>
            <w:t xml:space="preserve">      </w:t>
          </w:r>
        </w:p>
        <w:p w:rsidR="00F31ED8" w:rsidRPr="00B911C7" w:rsidRDefault="00F31ED8" w:rsidP="002667BA">
          <w:pPr>
            <w:pStyle w:val="a7"/>
            <w:rPr>
              <w:rFonts w:ascii="Lazurski" w:hAnsi="Lazurski"/>
              <w:b/>
              <w:bCs/>
              <w:i/>
              <w:iCs/>
              <w:sz w:val="16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F31ED8" w:rsidRDefault="00F31ED8">
          <w:pPr>
            <w:pStyle w:val="a7"/>
            <w:rPr>
              <w:i/>
              <w:sz w:val="16"/>
            </w:rPr>
          </w:pPr>
          <w:r>
            <w:rPr>
              <w:i/>
              <w:sz w:val="16"/>
            </w:rPr>
            <w:t xml:space="preserve">стр. </w:t>
          </w:r>
          <w:r w:rsidR="00435CA7"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 xml:space="preserve"> PAGE </w:instrText>
          </w:r>
          <w:r w:rsidR="00435CA7">
            <w:rPr>
              <w:i/>
              <w:sz w:val="16"/>
            </w:rPr>
            <w:fldChar w:fldCharType="separate"/>
          </w:r>
          <w:r w:rsidR="008023AF">
            <w:rPr>
              <w:i/>
              <w:noProof/>
              <w:sz w:val="16"/>
            </w:rPr>
            <w:t>2</w:t>
          </w:r>
          <w:r w:rsidR="00435CA7">
            <w:rPr>
              <w:i/>
              <w:sz w:val="16"/>
            </w:rPr>
            <w:fldChar w:fldCharType="end"/>
          </w:r>
          <w:r>
            <w:rPr>
              <w:i/>
              <w:sz w:val="16"/>
            </w:rPr>
            <w:t xml:space="preserve"> из </w:t>
          </w:r>
          <w:r w:rsidR="00435CA7"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 xml:space="preserve"> NUMPAGES </w:instrText>
          </w:r>
          <w:r w:rsidR="00435CA7">
            <w:rPr>
              <w:i/>
              <w:sz w:val="16"/>
            </w:rPr>
            <w:fldChar w:fldCharType="separate"/>
          </w:r>
          <w:r w:rsidR="008023AF">
            <w:rPr>
              <w:i/>
              <w:noProof/>
              <w:sz w:val="16"/>
            </w:rPr>
            <w:t>6</w:t>
          </w:r>
          <w:r w:rsidR="00435CA7">
            <w:rPr>
              <w:i/>
              <w:sz w:val="16"/>
            </w:rPr>
            <w:fldChar w:fldCharType="end"/>
          </w:r>
        </w:p>
      </w:tc>
    </w:tr>
  </w:tbl>
  <w:p w:rsidR="00F31ED8" w:rsidRDefault="00F31ED8">
    <w:pPr>
      <w:pStyle w:val="a7"/>
      <w:rPr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95" w:rsidRDefault="008E2995">
      <w:r>
        <w:separator/>
      </w:r>
    </w:p>
  </w:footnote>
  <w:footnote w:type="continuationSeparator" w:id="0">
    <w:p w:rsidR="008E2995" w:rsidRDefault="008E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54C674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C7"/>
    <w:rsid w:val="000008D2"/>
    <w:rsid w:val="00005E52"/>
    <w:rsid w:val="00007E7D"/>
    <w:rsid w:val="00012229"/>
    <w:rsid w:val="00022BA9"/>
    <w:rsid w:val="00031052"/>
    <w:rsid w:val="000313D0"/>
    <w:rsid w:val="00033260"/>
    <w:rsid w:val="00034AC9"/>
    <w:rsid w:val="000410A0"/>
    <w:rsid w:val="000459DD"/>
    <w:rsid w:val="00052BED"/>
    <w:rsid w:val="00053637"/>
    <w:rsid w:val="00055CA9"/>
    <w:rsid w:val="000619FE"/>
    <w:rsid w:val="000623FC"/>
    <w:rsid w:val="000671EE"/>
    <w:rsid w:val="0007125E"/>
    <w:rsid w:val="000759F5"/>
    <w:rsid w:val="00082238"/>
    <w:rsid w:val="00083FC4"/>
    <w:rsid w:val="00084807"/>
    <w:rsid w:val="000944B5"/>
    <w:rsid w:val="000A47A9"/>
    <w:rsid w:val="000B43AC"/>
    <w:rsid w:val="000C2E09"/>
    <w:rsid w:val="000C6CFF"/>
    <w:rsid w:val="000C74C7"/>
    <w:rsid w:val="000C76BB"/>
    <w:rsid w:val="000D450A"/>
    <w:rsid w:val="000D5916"/>
    <w:rsid w:val="000E0EA0"/>
    <w:rsid w:val="000F22F2"/>
    <w:rsid w:val="000F7F3B"/>
    <w:rsid w:val="00105F85"/>
    <w:rsid w:val="00115D4D"/>
    <w:rsid w:val="001203AE"/>
    <w:rsid w:val="001208DD"/>
    <w:rsid w:val="001300EA"/>
    <w:rsid w:val="00135485"/>
    <w:rsid w:val="00136CFE"/>
    <w:rsid w:val="00145489"/>
    <w:rsid w:val="001537CA"/>
    <w:rsid w:val="00153E24"/>
    <w:rsid w:val="00167152"/>
    <w:rsid w:val="0017674E"/>
    <w:rsid w:val="00180167"/>
    <w:rsid w:val="0018765B"/>
    <w:rsid w:val="001927D4"/>
    <w:rsid w:val="001A39A0"/>
    <w:rsid w:val="001A7F39"/>
    <w:rsid w:val="001C29A9"/>
    <w:rsid w:val="001C2E83"/>
    <w:rsid w:val="001C65EC"/>
    <w:rsid w:val="001C6FBE"/>
    <w:rsid w:val="001E1A14"/>
    <w:rsid w:val="001F3573"/>
    <w:rsid w:val="0020137A"/>
    <w:rsid w:val="0021252E"/>
    <w:rsid w:val="002127A6"/>
    <w:rsid w:val="00212EF8"/>
    <w:rsid w:val="00213336"/>
    <w:rsid w:val="00214A5F"/>
    <w:rsid w:val="00221E25"/>
    <w:rsid w:val="0023100B"/>
    <w:rsid w:val="00234249"/>
    <w:rsid w:val="002439A6"/>
    <w:rsid w:val="00244402"/>
    <w:rsid w:val="002459F6"/>
    <w:rsid w:val="002516C2"/>
    <w:rsid w:val="002532A3"/>
    <w:rsid w:val="0025426F"/>
    <w:rsid w:val="002600C9"/>
    <w:rsid w:val="00260DD3"/>
    <w:rsid w:val="00261C68"/>
    <w:rsid w:val="002667BA"/>
    <w:rsid w:val="00266E1B"/>
    <w:rsid w:val="002708E4"/>
    <w:rsid w:val="00276B61"/>
    <w:rsid w:val="002B52E8"/>
    <w:rsid w:val="002C4C68"/>
    <w:rsid w:val="002D5ED5"/>
    <w:rsid w:val="002E067F"/>
    <w:rsid w:val="002E5D22"/>
    <w:rsid w:val="002E60B4"/>
    <w:rsid w:val="002F70A6"/>
    <w:rsid w:val="002F76BE"/>
    <w:rsid w:val="002F7B83"/>
    <w:rsid w:val="00335771"/>
    <w:rsid w:val="003403BF"/>
    <w:rsid w:val="00345524"/>
    <w:rsid w:val="00345CE8"/>
    <w:rsid w:val="00350EA5"/>
    <w:rsid w:val="003521E7"/>
    <w:rsid w:val="00354620"/>
    <w:rsid w:val="003550B3"/>
    <w:rsid w:val="003569FB"/>
    <w:rsid w:val="00357BDD"/>
    <w:rsid w:val="00360391"/>
    <w:rsid w:val="00360EA8"/>
    <w:rsid w:val="00361F47"/>
    <w:rsid w:val="00372445"/>
    <w:rsid w:val="00375827"/>
    <w:rsid w:val="0037673F"/>
    <w:rsid w:val="00383E5B"/>
    <w:rsid w:val="003A298A"/>
    <w:rsid w:val="003C283F"/>
    <w:rsid w:val="003C2E9F"/>
    <w:rsid w:val="003C344B"/>
    <w:rsid w:val="003D2833"/>
    <w:rsid w:val="003D510C"/>
    <w:rsid w:val="003E2DAE"/>
    <w:rsid w:val="003E451E"/>
    <w:rsid w:val="003F329F"/>
    <w:rsid w:val="003F4F4F"/>
    <w:rsid w:val="004030A0"/>
    <w:rsid w:val="0040439F"/>
    <w:rsid w:val="0042296C"/>
    <w:rsid w:val="004230CC"/>
    <w:rsid w:val="00423231"/>
    <w:rsid w:val="00433712"/>
    <w:rsid w:val="00435CA7"/>
    <w:rsid w:val="00437711"/>
    <w:rsid w:val="00437BE5"/>
    <w:rsid w:val="00440A91"/>
    <w:rsid w:val="00444DAE"/>
    <w:rsid w:val="00486898"/>
    <w:rsid w:val="0049067A"/>
    <w:rsid w:val="004A4E7E"/>
    <w:rsid w:val="004B1FED"/>
    <w:rsid w:val="004B75A4"/>
    <w:rsid w:val="004C35B0"/>
    <w:rsid w:val="004E1C83"/>
    <w:rsid w:val="004F3832"/>
    <w:rsid w:val="004F607B"/>
    <w:rsid w:val="00504788"/>
    <w:rsid w:val="00510E55"/>
    <w:rsid w:val="00515D1B"/>
    <w:rsid w:val="00522541"/>
    <w:rsid w:val="00525C96"/>
    <w:rsid w:val="005341F0"/>
    <w:rsid w:val="00545A74"/>
    <w:rsid w:val="005469C9"/>
    <w:rsid w:val="00562E5E"/>
    <w:rsid w:val="00565D24"/>
    <w:rsid w:val="00596C23"/>
    <w:rsid w:val="005A6402"/>
    <w:rsid w:val="005A7818"/>
    <w:rsid w:val="005C0EC3"/>
    <w:rsid w:val="005C3F99"/>
    <w:rsid w:val="005C5846"/>
    <w:rsid w:val="005D566F"/>
    <w:rsid w:val="005D5BF6"/>
    <w:rsid w:val="005E1B4F"/>
    <w:rsid w:val="005E5E8D"/>
    <w:rsid w:val="005F700F"/>
    <w:rsid w:val="005F750F"/>
    <w:rsid w:val="006002B8"/>
    <w:rsid w:val="00603D8F"/>
    <w:rsid w:val="00604B34"/>
    <w:rsid w:val="006070A9"/>
    <w:rsid w:val="00607717"/>
    <w:rsid w:val="00613825"/>
    <w:rsid w:val="00647F34"/>
    <w:rsid w:val="00650DC0"/>
    <w:rsid w:val="00653844"/>
    <w:rsid w:val="00653FF6"/>
    <w:rsid w:val="00656AAC"/>
    <w:rsid w:val="00660FF7"/>
    <w:rsid w:val="00665B97"/>
    <w:rsid w:val="00676BC1"/>
    <w:rsid w:val="00676DF8"/>
    <w:rsid w:val="006841CE"/>
    <w:rsid w:val="006849AD"/>
    <w:rsid w:val="00686A7C"/>
    <w:rsid w:val="00687102"/>
    <w:rsid w:val="00687396"/>
    <w:rsid w:val="00694B25"/>
    <w:rsid w:val="006A2F66"/>
    <w:rsid w:val="006A4E09"/>
    <w:rsid w:val="006A56A8"/>
    <w:rsid w:val="006B1366"/>
    <w:rsid w:val="006C6889"/>
    <w:rsid w:val="006D02D5"/>
    <w:rsid w:val="006D0D27"/>
    <w:rsid w:val="006D3A0A"/>
    <w:rsid w:val="00702C84"/>
    <w:rsid w:val="00704F62"/>
    <w:rsid w:val="0070599B"/>
    <w:rsid w:val="007147B1"/>
    <w:rsid w:val="00714F85"/>
    <w:rsid w:val="0073038B"/>
    <w:rsid w:val="00730509"/>
    <w:rsid w:val="00734412"/>
    <w:rsid w:val="0073475B"/>
    <w:rsid w:val="00737EF4"/>
    <w:rsid w:val="007424F7"/>
    <w:rsid w:val="0074516B"/>
    <w:rsid w:val="0074680C"/>
    <w:rsid w:val="00746B26"/>
    <w:rsid w:val="00747712"/>
    <w:rsid w:val="00747EE3"/>
    <w:rsid w:val="0075150D"/>
    <w:rsid w:val="00751BFD"/>
    <w:rsid w:val="00763185"/>
    <w:rsid w:val="00763DE5"/>
    <w:rsid w:val="00774E60"/>
    <w:rsid w:val="0077620B"/>
    <w:rsid w:val="00780133"/>
    <w:rsid w:val="00780CEB"/>
    <w:rsid w:val="007836FF"/>
    <w:rsid w:val="00784A4D"/>
    <w:rsid w:val="0079376F"/>
    <w:rsid w:val="00794013"/>
    <w:rsid w:val="007A23EF"/>
    <w:rsid w:val="007A5FB5"/>
    <w:rsid w:val="007A7B74"/>
    <w:rsid w:val="007B7A21"/>
    <w:rsid w:val="007C798E"/>
    <w:rsid w:val="007E444F"/>
    <w:rsid w:val="007E7D22"/>
    <w:rsid w:val="007F5A65"/>
    <w:rsid w:val="007F5DBD"/>
    <w:rsid w:val="008023AF"/>
    <w:rsid w:val="0080494E"/>
    <w:rsid w:val="00810194"/>
    <w:rsid w:val="00811752"/>
    <w:rsid w:val="00814CB7"/>
    <w:rsid w:val="00817EFC"/>
    <w:rsid w:val="0083219D"/>
    <w:rsid w:val="00842ADF"/>
    <w:rsid w:val="00851969"/>
    <w:rsid w:val="00854D6E"/>
    <w:rsid w:val="008571D3"/>
    <w:rsid w:val="00862351"/>
    <w:rsid w:val="008666A4"/>
    <w:rsid w:val="008754D1"/>
    <w:rsid w:val="00876EF2"/>
    <w:rsid w:val="00884F0E"/>
    <w:rsid w:val="0089766E"/>
    <w:rsid w:val="008A1E6D"/>
    <w:rsid w:val="008A27D4"/>
    <w:rsid w:val="008A59BB"/>
    <w:rsid w:val="008D36A8"/>
    <w:rsid w:val="008D75F5"/>
    <w:rsid w:val="008E0596"/>
    <w:rsid w:val="008E2995"/>
    <w:rsid w:val="008E642A"/>
    <w:rsid w:val="008E70AB"/>
    <w:rsid w:val="008E7898"/>
    <w:rsid w:val="008F314D"/>
    <w:rsid w:val="009070B6"/>
    <w:rsid w:val="009320F2"/>
    <w:rsid w:val="00933499"/>
    <w:rsid w:val="00944805"/>
    <w:rsid w:val="0096289B"/>
    <w:rsid w:val="00966A9F"/>
    <w:rsid w:val="00971480"/>
    <w:rsid w:val="0097368B"/>
    <w:rsid w:val="009740A8"/>
    <w:rsid w:val="009831C7"/>
    <w:rsid w:val="009867B3"/>
    <w:rsid w:val="009877B4"/>
    <w:rsid w:val="00987EDA"/>
    <w:rsid w:val="00987EDF"/>
    <w:rsid w:val="00991908"/>
    <w:rsid w:val="00992044"/>
    <w:rsid w:val="00993CDA"/>
    <w:rsid w:val="009A3B4C"/>
    <w:rsid w:val="009B0135"/>
    <w:rsid w:val="009D2AB3"/>
    <w:rsid w:val="009E3F5B"/>
    <w:rsid w:val="009E4952"/>
    <w:rsid w:val="009F40D8"/>
    <w:rsid w:val="00A02267"/>
    <w:rsid w:val="00A028A1"/>
    <w:rsid w:val="00A02A44"/>
    <w:rsid w:val="00A068D1"/>
    <w:rsid w:val="00A155A4"/>
    <w:rsid w:val="00A225C9"/>
    <w:rsid w:val="00A313CF"/>
    <w:rsid w:val="00A33AF9"/>
    <w:rsid w:val="00A42571"/>
    <w:rsid w:val="00A44BE7"/>
    <w:rsid w:val="00A51D6D"/>
    <w:rsid w:val="00A53CB1"/>
    <w:rsid w:val="00A53FA2"/>
    <w:rsid w:val="00A554CA"/>
    <w:rsid w:val="00A571D2"/>
    <w:rsid w:val="00A65230"/>
    <w:rsid w:val="00A761EA"/>
    <w:rsid w:val="00A84C23"/>
    <w:rsid w:val="00A868BE"/>
    <w:rsid w:val="00A9025E"/>
    <w:rsid w:val="00A911A6"/>
    <w:rsid w:val="00AA5C50"/>
    <w:rsid w:val="00AA68CD"/>
    <w:rsid w:val="00AA6D33"/>
    <w:rsid w:val="00AB527B"/>
    <w:rsid w:val="00AC247E"/>
    <w:rsid w:val="00AD0A64"/>
    <w:rsid w:val="00AD41B1"/>
    <w:rsid w:val="00AD6AEE"/>
    <w:rsid w:val="00AE1016"/>
    <w:rsid w:val="00AE4A94"/>
    <w:rsid w:val="00AE4F24"/>
    <w:rsid w:val="00AE6FDC"/>
    <w:rsid w:val="00AF588F"/>
    <w:rsid w:val="00AF60B7"/>
    <w:rsid w:val="00B01C61"/>
    <w:rsid w:val="00B164E3"/>
    <w:rsid w:val="00B211A4"/>
    <w:rsid w:val="00B270FF"/>
    <w:rsid w:val="00B33BB7"/>
    <w:rsid w:val="00B35C3F"/>
    <w:rsid w:val="00B372C7"/>
    <w:rsid w:val="00B4624A"/>
    <w:rsid w:val="00B47774"/>
    <w:rsid w:val="00B47C85"/>
    <w:rsid w:val="00B67199"/>
    <w:rsid w:val="00B70248"/>
    <w:rsid w:val="00B75291"/>
    <w:rsid w:val="00B80929"/>
    <w:rsid w:val="00B911C7"/>
    <w:rsid w:val="00B918F2"/>
    <w:rsid w:val="00B92A93"/>
    <w:rsid w:val="00BA7BA8"/>
    <w:rsid w:val="00BB0204"/>
    <w:rsid w:val="00BB5E6E"/>
    <w:rsid w:val="00BD17EA"/>
    <w:rsid w:val="00BD388D"/>
    <w:rsid w:val="00BE4C6F"/>
    <w:rsid w:val="00BF6CE1"/>
    <w:rsid w:val="00BF71E6"/>
    <w:rsid w:val="00C0008F"/>
    <w:rsid w:val="00C036E5"/>
    <w:rsid w:val="00C14F7B"/>
    <w:rsid w:val="00C26BE2"/>
    <w:rsid w:val="00C26F8F"/>
    <w:rsid w:val="00C4501F"/>
    <w:rsid w:val="00C46D79"/>
    <w:rsid w:val="00C51C46"/>
    <w:rsid w:val="00C81EEF"/>
    <w:rsid w:val="00C85052"/>
    <w:rsid w:val="00C86BFD"/>
    <w:rsid w:val="00C9466E"/>
    <w:rsid w:val="00CA04B7"/>
    <w:rsid w:val="00CA072A"/>
    <w:rsid w:val="00CA0790"/>
    <w:rsid w:val="00CA0D3F"/>
    <w:rsid w:val="00CA59DA"/>
    <w:rsid w:val="00CA636F"/>
    <w:rsid w:val="00CB6256"/>
    <w:rsid w:val="00CC37C2"/>
    <w:rsid w:val="00CC7CA4"/>
    <w:rsid w:val="00CC7E62"/>
    <w:rsid w:val="00CD4044"/>
    <w:rsid w:val="00CD4C72"/>
    <w:rsid w:val="00CE06B2"/>
    <w:rsid w:val="00CF42B2"/>
    <w:rsid w:val="00CF47CC"/>
    <w:rsid w:val="00CF5CD8"/>
    <w:rsid w:val="00D010A1"/>
    <w:rsid w:val="00D12D6E"/>
    <w:rsid w:val="00D165D5"/>
    <w:rsid w:val="00D23C4C"/>
    <w:rsid w:val="00D4019D"/>
    <w:rsid w:val="00D40E09"/>
    <w:rsid w:val="00D470D6"/>
    <w:rsid w:val="00D67CAF"/>
    <w:rsid w:val="00D83D4B"/>
    <w:rsid w:val="00D84047"/>
    <w:rsid w:val="00D901BD"/>
    <w:rsid w:val="00D948F7"/>
    <w:rsid w:val="00DA3B5A"/>
    <w:rsid w:val="00DA6153"/>
    <w:rsid w:val="00DA70FC"/>
    <w:rsid w:val="00DB12FF"/>
    <w:rsid w:val="00DB44C3"/>
    <w:rsid w:val="00DB7AA8"/>
    <w:rsid w:val="00DC2499"/>
    <w:rsid w:val="00DD5FB7"/>
    <w:rsid w:val="00DE08D6"/>
    <w:rsid w:val="00DF012C"/>
    <w:rsid w:val="00DF3609"/>
    <w:rsid w:val="00DF5429"/>
    <w:rsid w:val="00E00CAE"/>
    <w:rsid w:val="00E07536"/>
    <w:rsid w:val="00E21A47"/>
    <w:rsid w:val="00E23B2B"/>
    <w:rsid w:val="00E25E75"/>
    <w:rsid w:val="00E352AF"/>
    <w:rsid w:val="00E36A4C"/>
    <w:rsid w:val="00E44456"/>
    <w:rsid w:val="00E4469B"/>
    <w:rsid w:val="00E45AEE"/>
    <w:rsid w:val="00E470A2"/>
    <w:rsid w:val="00E52C21"/>
    <w:rsid w:val="00E52CED"/>
    <w:rsid w:val="00E5504E"/>
    <w:rsid w:val="00E557B5"/>
    <w:rsid w:val="00E835B3"/>
    <w:rsid w:val="00E847DB"/>
    <w:rsid w:val="00E97FCE"/>
    <w:rsid w:val="00EA3A5F"/>
    <w:rsid w:val="00EA57CB"/>
    <w:rsid w:val="00EC01CA"/>
    <w:rsid w:val="00EC5B7A"/>
    <w:rsid w:val="00ED5D2F"/>
    <w:rsid w:val="00EE232C"/>
    <w:rsid w:val="00EE3FA5"/>
    <w:rsid w:val="00EE6127"/>
    <w:rsid w:val="00EF7309"/>
    <w:rsid w:val="00F004D4"/>
    <w:rsid w:val="00F016DF"/>
    <w:rsid w:val="00F11479"/>
    <w:rsid w:val="00F14141"/>
    <w:rsid w:val="00F25711"/>
    <w:rsid w:val="00F26E53"/>
    <w:rsid w:val="00F30344"/>
    <w:rsid w:val="00F31ED8"/>
    <w:rsid w:val="00F3792A"/>
    <w:rsid w:val="00F40493"/>
    <w:rsid w:val="00F40D15"/>
    <w:rsid w:val="00F4583E"/>
    <w:rsid w:val="00F5681E"/>
    <w:rsid w:val="00F645B1"/>
    <w:rsid w:val="00F6665B"/>
    <w:rsid w:val="00F7139D"/>
    <w:rsid w:val="00F8034A"/>
    <w:rsid w:val="00F85A34"/>
    <w:rsid w:val="00F867BA"/>
    <w:rsid w:val="00F9268E"/>
    <w:rsid w:val="00FA033B"/>
    <w:rsid w:val="00FA6A4C"/>
    <w:rsid w:val="00FB5DB3"/>
    <w:rsid w:val="00FD0F83"/>
    <w:rsid w:val="00FD582A"/>
    <w:rsid w:val="00FF423D"/>
    <w:rsid w:val="00FF442A"/>
    <w:rsid w:val="00FF52BC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26F8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26F8F"/>
    <w:pPr>
      <w:keepNext/>
      <w:jc w:val="center"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6F8F"/>
    <w:pPr>
      <w:jc w:val="both"/>
    </w:pPr>
  </w:style>
  <w:style w:type="paragraph" w:customStyle="1" w:styleId="21">
    <w:name w:val="Основной текст 21"/>
    <w:basedOn w:val="a"/>
    <w:rsid w:val="00C26F8F"/>
    <w:pPr>
      <w:ind w:firstLine="284"/>
      <w:jc w:val="both"/>
    </w:pPr>
  </w:style>
  <w:style w:type="paragraph" w:styleId="a4">
    <w:name w:val="Title"/>
    <w:basedOn w:val="a"/>
    <w:qFormat/>
    <w:rsid w:val="00C26F8F"/>
    <w:pPr>
      <w:spacing w:line="480" w:lineRule="auto"/>
      <w:jc w:val="center"/>
    </w:pPr>
    <w:rPr>
      <w:b/>
    </w:rPr>
  </w:style>
  <w:style w:type="paragraph" w:customStyle="1" w:styleId="BodyText21">
    <w:name w:val="Body Text 21"/>
    <w:basedOn w:val="a"/>
    <w:rsid w:val="00C26F8F"/>
    <w:pPr>
      <w:jc w:val="both"/>
    </w:pPr>
    <w:rPr>
      <w:b/>
    </w:rPr>
  </w:style>
  <w:style w:type="paragraph" w:styleId="a5">
    <w:name w:val="header"/>
    <w:basedOn w:val="a"/>
    <w:link w:val="a6"/>
    <w:rsid w:val="00C26F8F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26F8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6F8F"/>
  </w:style>
  <w:style w:type="paragraph" w:styleId="a9">
    <w:name w:val="Balloon Text"/>
    <w:basedOn w:val="a"/>
    <w:semiHidden/>
    <w:rsid w:val="000759F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E4A94"/>
    <w:rPr>
      <w:color w:val="0000FF"/>
      <w:u w:val="single"/>
    </w:rPr>
  </w:style>
  <w:style w:type="table" w:styleId="ab">
    <w:name w:val="Table Grid"/>
    <w:basedOn w:val="a1"/>
    <w:uiPriority w:val="59"/>
    <w:rsid w:val="0018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rsid w:val="00BD1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26F8F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C26F8F"/>
    <w:pPr>
      <w:keepNext/>
      <w:jc w:val="center"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6F8F"/>
    <w:pPr>
      <w:jc w:val="both"/>
    </w:pPr>
  </w:style>
  <w:style w:type="paragraph" w:customStyle="1" w:styleId="21">
    <w:name w:val="Основной текст 21"/>
    <w:basedOn w:val="a"/>
    <w:rsid w:val="00C26F8F"/>
    <w:pPr>
      <w:ind w:firstLine="284"/>
      <w:jc w:val="both"/>
    </w:pPr>
  </w:style>
  <w:style w:type="paragraph" w:styleId="a4">
    <w:name w:val="Title"/>
    <w:basedOn w:val="a"/>
    <w:qFormat/>
    <w:rsid w:val="00C26F8F"/>
    <w:pPr>
      <w:spacing w:line="480" w:lineRule="auto"/>
      <w:jc w:val="center"/>
    </w:pPr>
    <w:rPr>
      <w:b/>
    </w:rPr>
  </w:style>
  <w:style w:type="paragraph" w:customStyle="1" w:styleId="BodyText21">
    <w:name w:val="Body Text 21"/>
    <w:basedOn w:val="a"/>
    <w:rsid w:val="00C26F8F"/>
    <w:pPr>
      <w:jc w:val="both"/>
    </w:pPr>
    <w:rPr>
      <w:b/>
    </w:rPr>
  </w:style>
  <w:style w:type="paragraph" w:styleId="a5">
    <w:name w:val="header"/>
    <w:basedOn w:val="a"/>
    <w:link w:val="a6"/>
    <w:rsid w:val="00C26F8F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26F8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26F8F"/>
  </w:style>
  <w:style w:type="paragraph" w:styleId="a9">
    <w:name w:val="Balloon Text"/>
    <w:basedOn w:val="a"/>
    <w:semiHidden/>
    <w:rsid w:val="000759F5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E4A94"/>
    <w:rPr>
      <w:color w:val="0000FF"/>
      <w:u w:val="single"/>
    </w:rPr>
  </w:style>
  <w:style w:type="table" w:styleId="ab">
    <w:name w:val="Table Grid"/>
    <w:basedOn w:val="a1"/>
    <w:uiPriority w:val="59"/>
    <w:rsid w:val="0018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rsid w:val="00BD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bsoc.ru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ibsoc.ru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C919B7261938238F0D28D115C5385C81D73C4B823933F796AA3729D09DCECC436B8BB472A841C2E3F8A6E2A03686F092AB04BCPFL6I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yperlink" Target="mailto:info@sibsoc.ru" TargetMode="Externa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hyperlink" Target="http://www.sibsoc.ru" TargetMode="External"/><Relationship Id="rId14" Type="http://schemas.openxmlformats.org/officeDocument/2006/relationships/hyperlink" Target="consultantplus://offline/ref=27C919B7261938238F0D28D115C5385C81D73C4B823933F796AA3729D09DCECC436B8BB472A841C2E3F8A6E2A03686F092AB04BCPFL6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6E14FC3-2D27-42F7-B739-D63E7EFC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КРЕДИТНЫЙ  ДОГОВОР № _____</vt:lpstr>
    </vt:vector>
  </TitlesOfParts>
  <Company>SSB</Company>
  <LinksUpToDate>false</LinksUpToDate>
  <CharactersWithSpaces>27427</CharactersWithSpaces>
  <SharedDoc>false</SharedDoc>
  <HLinks>
    <vt:vector size="12" baseType="variant">
      <vt:variant>
        <vt:i4>2490395</vt:i4>
      </vt:variant>
      <vt:variant>
        <vt:i4>3</vt:i4>
      </vt:variant>
      <vt:variant>
        <vt:i4>0</vt:i4>
      </vt:variant>
      <vt:variant>
        <vt:i4>5</vt:i4>
      </vt:variant>
      <vt:variant>
        <vt:lpwstr>mailto:info@sibsoc.ru</vt:lpwstr>
      </vt:variant>
      <vt:variant>
        <vt:lpwstr/>
      </vt:variant>
      <vt:variant>
        <vt:i4>917595</vt:i4>
      </vt:variant>
      <vt:variant>
        <vt:i4>0</vt:i4>
      </vt:variant>
      <vt:variant>
        <vt:i4>0</vt:i4>
      </vt:variant>
      <vt:variant>
        <vt:i4>5</vt:i4>
      </vt:variant>
      <vt:variant>
        <vt:lpwstr>http://www.sibsoc.ru/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КРЕДИТНЫЙ  ДОГОВОР № _____</dc:title>
  <dc:creator>Копнова Татьяна Анатольевна</dc:creator>
  <cp:lastModifiedBy>Привалова Елена Васильевна</cp:lastModifiedBy>
  <cp:revision>2</cp:revision>
  <cp:lastPrinted>2017-05-15T03:18:00Z</cp:lastPrinted>
  <dcterms:created xsi:type="dcterms:W3CDTF">2022-04-01T09:54:00Z</dcterms:created>
  <dcterms:modified xsi:type="dcterms:W3CDTF">2022-04-01T09:54:00Z</dcterms:modified>
</cp:coreProperties>
</file>