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A" w:rsidRDefault="00D5632A" w:rsidP="00D5632A">
      <w:pPr>
        <w:pStyle w:val="ConsPlusTitle"/>
      </w:pPr>
      <w:r>
        <w:t>ПЕРЕЧЕНЬ КОДОВ ВИДОВ ОПЕРАЦИЙ РЕЗИДЕНТОВ И Н</w:t>
      </w:r>
      <w:bookmarkStart w:id="0" w:name="_GoBack"/>
      <w:bookmarkEnd w:id="0"/>
      <w:r>
        <w:t>ЕРЕЗИДЕНТОВ</w:t>
      </w:r>
    </w:p>
    <w:p w:rsidR="00D5632A" w:rsidRDefault="00D563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7824"/>
      </w:tblGrid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Наименование вида операции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01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Конверсионные операции резидентов в безналичной форме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Продажа резидентом иностранной валюты за валюту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Покупка резидентом иностранной валюты за валюту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Покупка (продажа) резидентом одной иностранной валюты за другую иностранную валюту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Конверсионные операции нерезидентов в безналичной форме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Покупка нерезидентом валюты Российской Федерации за иностранную валюту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Продажа нерезидентом валюты Российской Федерации за иностранную валюту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bookmarkStart w:id="1" w:name="P35"/>
            <w:bookmarkEnd w:id="1"/>
            <w:r>
              <w:t>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27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127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вывозе товаров с территории Российской Федерации, за исключением расчетов по коду 22800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155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155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 xml:space="preserve">и ввозе товаров на территорию </w:t>
            </w:r>
            <w:r>
              <w:lastRenderedPageBreak/>
              <w:t>Российской Федерации, за исключением расчетов по коду 23900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lastRenderedPageBreak/>
              <w:t>12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продаже товаров за пределами территории Российской Федерации, за исключением расчетов по коду 22800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продаже товаров за пределами территории Российской Федерации, за исключением расчетов по коду 23900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продаже товаров на территории Российской Федерации, за исключением расчетов по коду 22800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продаже товаров на территории Российской Федерации, за исключением расчетов по коду 23900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D5632A" w:rsidRDefault="00D5632A">
            <w:pPr>
              <w:pStyle w:val="ConsPlusNormal"/>
              <w:jc w:val="center"/>
            </w:pPr>
            <w:r>
              <w:t>(лизинга)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</w:t>
            </w:r>
            <w:proofErr w:type="gramEnd"/>
            <w:r>
              <w:t xml:space="preserve"> по договору об оказании клиринговых услуг (авансовый платеж), за исключением </w:t>
            </w:r>
            <w:r>
              <w:lastRenderedPageBreak/>
              <w:t xml:space="preserve">расчетов по коду 20400, расчетов, указанных в </w:t>
            </w:r>
            <w:hyperlink w:anchor="P127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</w:t>
            </w:r>
            <w:proofErr w:type="gramEnd"/>
            <w:r>
              <w:t xml:space="preserve"> клиринговых услуг (отсрочка платежа), за исключением расчетов по коду 20400, расчетов, указанных в </w:t>
            </w:r>
            <w:hyperlink w:anchor="P127" w:history="1">
              <w:r>
                <w:rPr>
                  <w:color w:val="0000FF"/>
                </w:rPr>
                <w:t>группе 22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r:id="rId5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r:id="rId6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27" w:history="1">
              <w:r>
                <w:rPr>
                  <w:color w:val="0000FF"/>
                </w:rPr>
                <w:t>группах 22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D5632A" w:rsidRDefault="00D5632A">
            <w:pPr>
              <w:pStyle w:val="ConsPlusNormal"/>
              <w:jc w:val="center"/>
            </w:pPr>
            <w:r>
              <w:t>(лизинга)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</w:t>
            </w:r>
            <w:r>
              <w:lastRenderedPageBreak/>
              <w:t>договору о брокерском обслуживании, нерезиденту - клиринговой организации</w:t>
            </w:r>
            <w:proofErr w:type="gramEnd"/>
            <w:r>
              <w:t xml:space="preserve">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155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</w:t>
            </w:r>
            <w:proofErr w:type="gramEnd"/>
            <w:r>
              <w:t xml:space="preserve"> клиринговых услуг) (отсрочка платежа), за исключением расчетов по коду 21400, расчетов, указанных в </w:t>
            </w:r>
            <w:hyperlink w:anchor="P155" w:history="1">
              <w:r>
                <w:rPr>
                  <w:color w:val="0000FF"/>
                </w:rPr>
                <w:t>группе 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r:id="rId8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r:id="rId9" w:history="1">
              <w:r>
                <w:rPr>
                  <w:color w:val="0000FF"/>
                </w:rPr>
                <w:t>группе 58</w:t>
              </w:r>
            </w:hyperlink>
            <w:r>
              <w:t xml:space="preserve"> настоящего Перечня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155" w:history="1">
              <w:r>
                <w:rPr>
                  <w:color w:val="0000FF"/>
                </w:rPr>
                <w:t>группах 23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58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bookmarkStart w:id="2" w:name="P127"/>
            <w:bookmarkEnd w:id="2"/>
            <w:r>
              <w:t>22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</w:t>
            </w:r>
            <w:hyperlink w:anchor="P131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D5632A" w:rsidRDefault="00D5632A">
      <w:pPr>
        <w:pStyle w:val="ConsPlusNormal"/>
      </w:pPr>
    </w:p>
    <w:p w:rsidR="00D5632A" w:rsidRDefault="00D5632A">
      <w:pPr>
        <w:pStyle w:val="ConsPlusNormal"/>
        <w:ind w:firstLine="540"/>
        <w:jc w:val="both"/>
      </w:pPr>
      <w:r>
        <w:t>--------------------------------</w:t>
      </w:r>
    </w:p>
    <w:p w:rsidR="00D5632A" w:rsidRDefault="00D5632A">
      <w:pPr>
        <w:pStyle w:val="ConsPlusNormal"/>
        <w:spacing w:before="220"/>
        <w:ind w:firstLine="540"/>
        <w:jc w:val="both"/>
      </w:pPr>
      <w:bookmarkStart w:id="3" w:name="P131"/>
      <w:bookmarkEnd w:id="3"/>
      <w:proofErr w:type="gramStart"/>
      <w:r>
        <w:t xml:space="preserve">&lt;1&gt; Коды видов операций данной группы и </w:t>
      </w:r>
      <w:hyperlink w:anchor="P155" w:history="1">
        <w:r>
          <w:rPr>
            <w:color w:val="0000FF"/>
          </w:rPr>
          <w:t>группы 23</w:t>
        </w:r>
      </w:hyperlink>
      <w: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</w:t>
      </w:r>
      <w:r>
        <w:lastRenderedPageBreak/>
        <w:t>которые в целях настоящего приложения признаются договорами смешанного типа:</w:t>
      </w:r>
      <w:proofErr w:type="gramEnd"/>
    </w:p>
    <w:p w:rsidR="00D5632A" w:rsidRDefault="00D5632A">
      <w:pPr>
        <w:pStyle w:val="ConsPlusNormal"/>
        <w:spacing w:before="220"/>
        <w:ind w:firstLine="540"/>
        <w:jc w:val="both"/>
      </w:pPr>
      <w:proofErr w:type="gramStart"/>
      <w: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  <w:proofErr w:type="gramEnd"/>
    </w:p>
    <w:p w:rsidR="00D5632A" w:rsidRDefault="00D5632A">
      <w:pPr>
        <w:pStyle w:val="ConsPlusNormal"/>
        <w:spacing w:before="220"/>
        <w:ind w:firstLine="540"/>
        <w:jc w:val="both"/>
      </w:pPr>
      <w:r>
        <w:t xml:space="preserve">договорам, указанным в </w:t>
      </w:r>
      <w:hyperlink r:id="rId11" w:history="1">
        <w:r>
          <w:rPr>
            <w:color w:val="0000FF"/>
          </w:rPr>
          <w:t>подпункте 4.1.2 пункта 4.1</w:t>
        </w:r>
      </w:hyperlink>
      <w:r>
        <w:t xml:space="preserve"> настоящей Инструкции;</w:t>
      </w:r>
    </w:p>
    <w:p w:rsidR="00D5632A" w:rsidRDefault="00D5632A">
      <w:pPr>
        <w:pStyle w:val="ConsPlusNormal"/>
        <w:spacing w:before="220"/>
        <w:ind w:firstLine="540"/>
        <w:jc w:val="both"/>
      </w:pPr>
      <w:r>
        <w:t>договорам финансовой аренды (лизинга);</w:t>
      </w:r>
    </w:p>
    <w:p w:rsidR="00D5632A" w:rsidRDefault="00D5632A">
      <w:pPr>
        <w:pStyle w:val="ConsPlusNormal"/>
        <w:spacing w:before="220"/>
        <w:ind w:firstLine="540"/>
        <w:jc w:val="both"/>
      </w:pPr>
      <w: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D5632A" w:rsidRDefault="00D5632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7824"/>
      </w:tblGrid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12" w:history="1">
              <w:r>
                <w:rPr>
                  <w:color w:val="0000FF"/>
                </w:rPr>
                <w:t>подпункте 4.1.2 пункта 4.1</w:t>
              </w:r>
            </w:hyperlink>
            <w:r>
              <w:t xml:space="preserve"> настоящей Инструкции (авансовый платеж)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13" w:history="1">
              <w:r>
                <w:rPr>
                  <w:color w:val="0000FF"/>
                </w:rPr>
                <w:t>подпункте 4.1.2 пункта 4.1</w:t>
              </w:r>
            </w:hyperlink>
            <w:r>
              <w:t xml:space="preserve"> настоящей Инструкции (отсрочка платежа)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по договору финансовой аренды (лизинга)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bookmarkStart w:id="4" w:name="P155"/>
            <w:bookmarkEnd w:id="4"/>
            <w:r>
              <w:t>23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 xml:space="preserve"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</w:t>
            </w:r>
            <w:r>
              <w:lastRenderedPageBreak/>
              <w:t>договорам смешанного типа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14" w:history="1">
              <w:r>
                <w:rPr>
                  <w:color w:val="0000FF"/>
                </w:rPr>
                <w:t>подпункте 4.1.2 пункта 4.1</w:t>
              </w:r>
            </w:hyperlink>
            <w:r>
              <w:t xml:space="preserve"> настоящей Инструкции (авансовый платеж)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proofErr w:type="gramStart"/>
            <w:r>
              <w:t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  <w:proofErr w:type="gramEnd"/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15" w:history="1">
              <w:r>
                <w:rPr>
                  <w:color w:val="0000FF"/>
                </w:rPr>
                <w:t>подпункте 4.1.2 пункта 4.1</w:t>
              </w:r>
            </w:hyperlink>
            <w:r>
              <w:t xml:space="preserve"> настоящей Инструкции (отсрочка платежа)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по договору финансовой аренды (лизинга)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нерезидента </w:t>
            </w:r>
            <w:proofErr w:type="gramStart"/>
            <w:r>
              <w:t>в пользу резидента за переводимый нерезидентом долг на резидента в соответствии с договором</w:t>
            </w:r>
            <w:proofErr w:type="gramEnd"/>
            <w:r>
              <w:t xml:space="preserve"> перевода долга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</w:t>
            </w:r>
            <w:proofErr w:type="gramStart"/>
            <w:r>
              <w:t>в пользу нерезидента за переводимый резидентом долг на нерезидента в соответствии с договором</w:t>
            </w:r>
            <w:proofErr w:type="gramEnd"/>
            <w:r>
              <w:t xml:space="preserve"> перевода долга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35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35" w:history="1">
              <w:r>
                <w:rPr>
                  <w:color w:val="0000FF"/>
                </w:rPr>
                <w:t>группах 10</w:t>
              </w:r>
            </w:hyperlink>
            <w:r>
              <w:t xml:space="preserve"> - </w:t>
            </w:r>
            <w:hyperlink w:anchor="P155" w:history="1">
              <w:r>
                <w:rPr>
                  <w:color w:val="0000FF"/>
                </w:rPr>
                <w:t>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35" w:history="1">
              <w:r>
                <w:rPr>
                  <w:color w:val="0000FF"/>
                </w:rPr>
                <w:t>группах 10</w:t>
              </w:r>
            </w:hyperlink>
            <w:r>
              <w:t xml:space="preserve"> - </w:t>
            </w:r>
            <w:hyperlink w:anchor="P155" w:history="1">
              <w:r>
                <w:rPr>
                  <w:color w:val="0000FF"/>
                </w:rPr>
                <w:t>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35" w:history="1">
              <w:r>
                <w:rPr>
                  <w:color w:val="0000FF"/>
                </w:rPr>
                <w:t>группах 10</w:t>
              </w:r>
            </w:hyperlink>
            <w:r>
              <w:t xml:space="preserve"> - </w:t>
            </w:r>
            <w:hyperlink w:anchor="P155" w:history="1">
              <w:r>
                <w:rPr>
                  <w:color w:val="0000FF"/>
                </w:rPr>
                <w:t>23</w:t>
              </w:r>
            </w:hyperlink>
            <w:r>
              <w:t xml:space="preserve"> настоящего Перечня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40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предоставлении резидентом нерезиденту займа по договору займа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41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>
              <w:t>дств пр</w:t>
            </w:r>
            <w:proofErr w:type="gramEnd"/>
            <w:r>
              <w:t>и предоставлении нерезидентом резиденту кредита или займа по кредитному договору, договору займа</w:t>
            </w:r>
          </w:p>
        </w:tc>
      </w:tr>
      <w:tr w:rsidR="00D5632A">
        <w:tc>
          <w:tcPr>
            <w:tcW w:w="1246" w:type="dxa"/>
            <w:gridSpan w:val="2"/>
          </w:tcPr>
          <w:p w:rsidR="00D5632A" w:rsidRDefault="00D5632A">
            <w:pPr>
              <w:pStyle w:val="ConsPlusNormal"/>
              <w:jc w:val="center"/>
              <w:outlineLvl w:val="1"/>
            </w:pPr>
            <w:r>
              <w:t>42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center"/>
            </w:pPr>
            <w: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D5632A"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" w:type="dxa"/>
          </w:tcPr>
          <w:p w:rsidR="00D5632A" w:rsidRDefault="00D5632A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7824" w:type="dxa"/>
          </w:tcPr>
          <w:p w:rsidR="00D5632A" w:rsidRDefault="00D5632A">
            <w:pPr>
              <w:pStyle w:val="ConsPlusNormal"/>
              <w:jc w:val="both"/>
            </w:pPr>
            <w:r>
              <w:t>Прочие расчеты резидента в пользу нерезидента, связанные с уплатой</w:t>
            </w:r>
          </w:p>
        </w:tc>
      </w:tr>
    </w:tbl>
    <w:p w:rsidR="00D5632A" w:rsidRDefault="00822AA9">
      <w:pPr>
        <w:pStyle w:val="ConsPlusNormal"/>
      </w:pPr>
      <w:hyperlink r:id="rId16" w:history="1">
        <w:r w:rsidR="00D5632A">
          <w:rPr>
            <w:i/>
            <w:color w:val="0000FF"/>
          </w:rPr>
          <w:br/>
          <w:t>Инструкция Банка России от 16.08.2017 N 181-И (ред. от 29.11.2017)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 {</w:t>
        </w:r>
        <w:proofErr w:type="spellStart"/>
        <w:r w:rsidR="00D5632A">
          <w:rPr>
            <w:i/>
            <w:color w:val="0000FF"/>
          </w:rPr>
          <w:t>КонсультантПлюс</w:t>
        </w:r>
        <w:proofErr w:type="spellEnd"/>
        <w:r w:rsidR="00D5632A">
          <w:rPr>
            <w:i/>
            <w:color w:val="0000FF"/>
          </w:rPr>
          <w:t>}</w:t>
        </w:r>
      </w:hyperlink>
      <w:r w:rsidR="00D5632A">
        <w:br/>
      </w:r>
    </w:p>
    <w:p w:rsidR="009A1133" w:rsidRDefault="009A1133"/>
    <w:sectPr w:rsidR="009A1133" w:rsidSect="00D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2A"/>
    <w:rsid w:val="00822AA9"/>
    <w:rsid w:val="009A1133"/>
    <w:rsid w:val="00D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D5CEB35F4AD6FECE2C6013164460160133E3AEF9949BDE9A1E5E7888D946551389A1FB7F0ED05r6v8H" TargetMode="External"/><Relationship Id="rId13" Type="http://schemas.openxmlformats.org/officeDocument/2006/relationships/hyperlink" Target="consultantplus://offline/ref=221D5CEB35F4AD6FECE2C6013164460160133E3AEF9949BDE9A1E5E7888D946551389A1FB7F0E400r6v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D5CEB35F4AD6FECE2C6013164460160133E3AEF9949BDE9A1E5E7888D946551389A1FB7F0ED05r6v8H" TargetMode="External"/><Relationship Id="rId12" Type="http://schemas.openxmlformats.org/officeDocument/2006/relationships/hyperlink" Target="consultantplus://offline/ref=221D5CEB35F4AD6FECE2C6013164460160133E3AEF9949BDE9A1E5E7888D946551389A1FB7F0E400r6v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D5CEB35F4AD6FECE2C6013164460160133E3AEF9949BDE9A1E5E7888D946551389A1FB7F0E105r6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D5CEB35F4AD6FECE2C6013164460160133E3AEF9949BDE9A1E5E7888D946551389A1FB7F0ED05r6v8H" TargetMode="External"/><Relationship Id="rId11" Type="http://schemas.openxmlformats.org/officeDocument/2006/relationships/hyperlink" Target="consultantplus://offline/ref=221D5CEB35F4AD6FECE2C6013164460160133E3AEF9949BDE9A1E5E7888D946551389A1FB7F0E400r6vFH" TargetMode="External"/><Relationship Id="rId5" Type="http://schemas.openxmlformats.org/officeDocument/2006/relationships/hyperlink" Target="consultantplus://offline/ref=221D5CEB35F4AD6FECE2C6013164460160133E3AEF9949BDE9A1E5E7888D946551389A1FB7F0ED05r6v8H" TargetMode="External"/><Relationship Id="rId15" Type="http://schemas.openxmlformats.org/officeDocument/2006/relationships/hyperlink" Target="consultantplus://offline/ref=221D5CEB35F4AD6FECE2C6013164460160133E3AEF9949BDE9A1E5E7888D946551389A1FB7F0E400r6vFH" TargetMode="External"/><Relationship Id="rId10" Type="http://schemas.openxmlformats.org/officeDocument/2006/relationships/hyperlink" Target="consultantplus://offline/ref=221D5CEB35F4AD6FECE2C6013164460160133E3AEF9949BDE9A1E5E7888D946551389A1FB7F0ED05r6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D5CEB35F4AD6FECE2C6013164460160133E3AEF9949BDE9A1E5E7888D946551389A1FB7F0ED05r6v8H" TargetMode="External"/><Relationship Id="rId14" Type="http://schemas.openxmlformats.org/officeDocument/2006/relationships/hyperlink" Target="consultantplus://offline/ref=221D5CEB35F4AD6FECE2C6013164460160133E3AEF9949BDE9A1E5E7888D946551389A1FB7F0E400r6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3502</Words>
  <Characters>19963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Н.В.</dc:creator>
  <cp:lastModifiedBy>Привалова Елена Васильевна</cp:lastModifiedBy>
  <cp:revision>2</cp:revision>
  <dcterms:created xsi:type="dcterms:W3CDTF">2018-03-23T09:23:00Z</dcterms:created>
  <dcterms:modified xsi:type="dcterms:W3CDTF">2018-03-23T09:23:00Z</dcterms:modified>
</cp:coreProperties>
</file>